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DB83D" w14:textId="334C99CE" w:rsidR="00452DC4" w:rsidRPr="00452DC4" w:rsidRDefault="00452DC4" w:rsidP="00452DC4">
      <w:pPr>
        <w:ind w:right="1"/>
        <w:jc w:val="center"/>
        <w:rPr>
          <w:rFonts w:ascii="Arial" w:hAnsi="Arial" w:cs="Arial"/>
          <w:b/>
          <w:color w:val="00BCE4"/>
          <w:sz w:val="32"/>
          <w:szCs w:val="32"/>
        </w:rPr>
      </w:pPr>
      <w:r w:rsidRPr="00452DC4">
        <w:rPr>
          <w:rFonts w:ascii="Arial" w:hAnsi="Arial" w:cs="Arial"/>
          <w:b/>
          <w:color w:val="00BCE4"/>
          <w:sz w:val="32"/>
          <w:szCs w:val="32"/>
        </w:rPr>
        <w:t xml:space="preserve">Higher Executive Officer </w:t>
      </w:r>
    </w:p>
    <w:p w14:paraId="1151B5CB" w14:textId="05ED53BB" w:rsidR="00452DC4" w:rsidRPr="00452DC4" w:rsidRDefault="00452DC4" w:rsidP="00452DC4">
      <w:pPr>
        <w:ind w:right="1"/>
        <w:jc w:val="center"/>
        <w:rPr>
          <w:rFonts w:ascii="Arial" w:hAnsi="Arial" w:cs="Arial"/>
          <w:b/>
          <w:color w:val="00BCE4"/>
          <w:sz w:val="32"/>
          <w:szCs w:val="32"/>
        </w:rPr>
      </w:pPr>
      <w:r w:rsidRPr="00452DC4">
        <w:rPr>
          <w:rFonts w:ascii="Arial" w:hAnsi="Arial" w:cs="Arial"/>
          <w:b/>
          <w:color w:val="00BCE4"/>
          <w:sz w:val="32"/>
          <w:szCs w:val="32"/>
        </w:rPr>
        <w:t>Data Protection officer (with responsibility for Freedom of Information)</w:t>
      </w:r>
    </w:p>
    <w:p w14:paraId="27AFA409" w14:textId="67B1B260" w:rsidR="00452DC4" w:rsidRDefault="00EB3BB2" w:rsidP="00452DC4">
      <w:pPr>
        <w:ind w:right="1"/>
        <w:jc w:val="center"/>
        <w:rPr>
          <w:rFonts w:ascii="Arial" w:hAnsi="Arial" w:cs="Arial"/>
          <w:b/>
          <w:color w:val="00BCE4"/>
          <w:sz w:val="32"/>
          <w:szCs w:val="32"/>
        </w:rPr>
      </w:pPr>
      <w:r>
        <w:rPr>
          <w:rFonts w:ascii="Arial" w:hAnsi="Arial" w:cs="Arial"/>
          <w:b/>
          <w:color w:val="00BCE4"/>
          <w:sz w:val="32"/>
          <w:szCs w:val="32"/>
        </w:rPr>
        <w:t>Job Specification</w:t>
      </w:r>
    </w:p>
    <w:p w14:paraId="38E26DD7" w14:textId="77777777" w:rsidR="00EB3BB2" w:rsidRDefault="00EB3BB2">
      <w:pPr>
        <w:spacing w:after="200" w:line="276" w:lineRule="auto"/>
        <w:rPr>
          <w:rFonts w:ascii="Arial" w:hAnsi="Arial" w:cs="Arial"/>
          <w:b/>
          <w:color w:val="00BCE4"/>
          <w:sz w:val="32"/>
          <w:szCs w:val="32"/>
        </w:rPr>
      </w:pPr>
    </w:p>
    <w:p w14:paraId="619CB4D5" w14:textId="77777777" w:rsidR="00EB3BB2" w:rsidRPr="00452DF3" w:rsidRDefault="00EB3BB2" w:rsidP="00EB3BB2">
      <w:pPr>
        <w:rPr>
          <w:rFonts w:ascii="Arial" w:hAnsi="Arial" w:cs="Arial"/>
          <w:b/>
        </w:rPr>
      </w:pPr>
      <w:r w:rsidRPr="00452DF3">
        <w:rPr>
          <w:rFonts w:ascii="Arial" w:hAnsi="Arial" w:cs="Arial"/>
          <w:b/>
        </w:rPr>
        <w:t xml:space="preserve">About CORU </w:t>
      </w:r>
    </w:p>
    <w:p w14:paraId="53D24684" w14:textId="77777777" w:rsidR="00EB3BB2" w:rsidRPr="00452DF3" w:rsidRDefault="00EB3BB2" w:rsidP="00EB3BB2">
      <w:pPr>
        <w:rPr>
          <w:rFonts w:ascii="Arial" w:hAnsi="Arial" w:cs="Arial"/>
          <w:b/>
          <w:sz w:val="22"/>
          <w:szCs w:val="22"/>
        </w:rPr>
      </w:pPr>
    </w:p>
    <w:p w14:paraId="44E80873" w14:textId="77777777" w:rsidR="00EB3BB2" w:rsidRPr="00452DF3" w:rsidRDefault="00EB3BB2" w:rsidP="00EB3BB2">
      <w:pPr>
        <w:pStyle w:val="NormalWeb"/>
        <w:spacing w:before="0" w:beforeAutospacing="0" w:after="0" w:afterAutospacing="0" w:line="276" w:lineRule="auto"/>
        <w:rPr>
          <w:rFonts w:ascii="Arial" w:hAnsi="Arial" w:cs="Arial"/>
          <w:color w:val="000000"/>
          <w:sz w:val="22"/>
          <w:szCs w:val="22"/>
        </w:rPr>
      </w:pPr>
      <w:r w:rsidRPr="00452DF3">
        <w:rPr>
          <w:rFonts w:ascii="Arial" w:hAnsi="Arial" w:cs="Arial"/>
          <w:color w:val="000000"/>
          <w:sz w:val="22"/>
          <w:szCs w:val="22"/>
        </w:rPr>
        <w:t>CORU regulates Health &amp; Social Care Professionals. Our role is to protect the public by promoting high standards of professional conduct, education, training and competence through statutory registration of health and social care professionals. CORU was set up under the Health and Social Care Professionals Act 2005 (as amended). It comprises the Health and Social Care Professionals Council and individual Registration Boards, one for each profession named in the Act.</w:t>
      </w:r>
    </w:p>
    <w:p w14:paraId="1498FD18" w14:textId="77777777" w:rsidR="00EB3BB2" w:rsidRPr="00452DF3" w:rsidRDefault="00EB3BB2" w:rsidP="00EB3BB2">
      <w:pPr>
        <w:pStyle w:val="NormalWeb"/>
        <w:spacing w:before="0" w:beforeAutospacing="0" w:after="0" w:afterAutospacing="0" w:line="276" w:lineRule="auto"/>
        <w:rPr>
          <w:rFonts w:ascii="Arial" w:hAnsi="Arial" w:cs="Arial"/>
          <w:color w:val="000000"/>
          <w:sz w:val="22"/>
          <w:szCs w:val="22"/>
        </w:rPr>
      </w:pPr>
    </w:p>
    <w:p w14:paraId="4C3248FA" w14:textId="77777777" w:rsidR="00EB3BB2" w:rsidRPr="00452DF3" w:rsidRDefault="00EB3BB2" w:rsidP="00EB3BB2">
      <w:pPr>
        <w:pStyle w:val="CommentText"/>
        <w:spacing w:line="276" w:lineRule="auto"/>
        <w:rPr>
          <w:rFonts w:ascii="Arial" w:hAnsi="Arial" w:cs="Arial"/>
          <w:color w:val="000000"/>
          <w:sz w:val="22"/>
          <w:szCs w:val="22"/>
          <w:lang w:eastAsia="en-IE"/>
        </w:rPr>
      </w:pPr>
      <w:r w:rsidRPr="00452DF3">
        <w:rPr>
          <w:rFonts w:ascii="Arial" w:hAnsi="Arial" w:cs="Arial"/>
          <w:sz w:val="22"/>
          <w:szCs w:val="22"/>
        </w:rPr>
        <w:t>The designated professions under the Act are clinical biochemists, counsellors, dietitians, dispensing opticians, medical scientists, occupational therapists, optometrists, orthoptists, physical therapists, physiotherapists, podiatrists, psychologists, psychotherapists, radiation therapists, radiographers, social care workers, social workers and speech and language therapists. In the future, the Minister for Health may add other professions to be regulated by CORU</w:t>
      </w:r>
      <w:r w:rsidRPr="00452DF3">
        <w:rPr>
          <w:rFonts w:ascii="Arial" w:hAnsi="Arial" w:cs="Arial"/>
          <w:color w:val="000000"/>
          <w:sz w:val="22"/>
          <w:szCs w:val="22"/>
          <w:lang w:eastAsia="en-IE"/>
        </w:rPr>
        <w:t>.</w:t>
      </w:r>
    </w:p>
    <w:p w14:paraId="40266EB2" w14:textId="77777777" w:rsidR="00EB3BB2" w:rsidRPr="00452DF3" w:rsidRDefault="00EB3BB2" w:rsidP="00EB3BB2">
      <w:pPr>
        <w:pStyle w:val="Default"/>
        <w:spacing w:line="276" w:lineRule="auto"/>
        <w:jc w:val="both"/>
        <w:rPr>
          <w:sz w:val="22"/>
          <w:szCs w:val="22"/>
        </w:rPr>
      </w:pPr>
    </w:p>
    <w:p w14:paraId="1D716E45" w14:textId="77777777" w:rsidR="00EB3BB2" w:rsidRPr="00452DF3" w:rsidRDefault="00EB3BB2" w:rsidP="00EB3BB2">
      <w:pPr>
        <w:pStyle w:val="Default"/>
        <w:spacing w:line="276" w:lineRule="auto"/>
        <w:rPr>
          <w:b/>
          <w:bCs/>
        </w:rPr>
      </w:pPr>
      <w:r w:rsidRPr="00452DF3">
        <w:rPr>
          <w:b/>
          <w:bCs/>
        </w:rPr>
        <w:t xml:space="preserve">Data Protection </w:t>
      </w:r>
      <w:r w:rsidRPr="00452DF3">
        <w:rPr>
          <w:b/>
          <w:bCs/>
        </w:rPr>
        <w:br/>
      </w:r>
    </w:p>
    <w:p w14:paraId="23A00B1C" w14:textId="77777777" w:rsidR="00EB3BB2" w:rsidRPr="00452DF3" w:rsidRDefault="00EB3BB2" w:rsidP="00EB3BB2">
      <w:pPr>
        <w:pStyle w:val="Default"/>
        <w:spacing w:line="276" w:lineRule="auto"/>
        <w:jc w:val="both"/>
        <w:rPr>
          <w:sz w:val="22"/>
          <w:szCs w:val="22"/>
        </w:rPr>
      </w:pPr>
      <w:r w:rsidRPr="00452DF3">
        <w:rPr>
          <w:rFonts w:eastAsia="Times New Roman"/>
          <w:sz w:val="22"/>
          <w:szCs w:val="22"/>
          <w:lang w:eastAsia="en-IE"/>
        </w:rPr>
        <w:t xml:space="preserve">CORU will process any personal data provided by you in connection with an application for this role in accordance with the General Data Protection Regulation and the Data Protection Acts 2018. The data will be kept for no longer that is necessary for the purposes for which that data </w:t>
      </w:r>
      <w:proofErr w:type="gramStart"/>
      <w:r w:rsidRPr="00452DF3">
        <w:rPr>
          <w:rFonts w:eastAsia="Times New Roman"/>
          <w:sz w:val="22"/>
          <w:szCs w:val="22"/>
          <w:lang w:eastAsia="en-IE"/>
        </w:rPr>
        <w:t>are</w:t>
      </w:r>
      <w:proofErr w:type="gramEnd"/>
      <w:r w:rsidRPr="00452DF3">
        <w:rPr>
          <w:rFonts w:eastAsia="Times New Roman"/>
          <w:sz w:val="22"/>
          <w:szCs w:val="22"/>
          <w:lang w:eastAsia="en-IE"/>
        </w:rPr>
        <w:t xml:space="preserve"> processed</w:t>
      </w:r>
      <w:r w:rsidRPr="00452DF3">
        <w:rPr>
          <w:sz w:val="22"/>
          <w:szCs w:val="22"/>
        </w:rPr>
        <w:t xml:space="preserve">, and it shall be kept in a manner that ensure appropriate security of the data including the unauthorised or unlawful processing of data. </w:t>
      </w:r>
    </w:p>
    <w:p w14:paraId="4DD6F3EF" w14:textId="77777777" w:rsidR="00EB3BB2" w:rsidRPr="00452DF3" w:rsidRDefault="00EB3BB2" w:rsidP="00EB3BB2">
      <w:pPr>
        <w:pStyle w:val="Default"/>
        <w:spacing w:line="276" w:lineRule="auto"/>
        <w:rPr>
          <w:sz w:val="22"/>
          <w:szCs w:val="22"/>
        </w:rPr>
      </w:pPr>
    </w:p>
    <w:p w14:paraId="4A58EB98" w14:textId="77777777" w:rsidR="00EB3BB2" w:rsidRPr="00452DF3" w:rsidRDefault="00EB3BB2" w:rsidP="00EB3BB2">
      <w:pPr>
        <w:pStyle w:val="Default"/>
        <w:spacing w:line="276" w:lineRule="auto"/>
        <w:jc w:val="both"/>
        <w:rPr>
          <w:sz w:val="22"/>
          <w:szCs w:val="22"/>
        </w:rPr>
      </w:pPr>
      <w:r w:rsidRPr="00452DF3">
        <w:rPr>
          <w:sz w:val="22"/>
          <w:szCs w:val="22"/>
        </w:rPr>
        <w:t xml:space="preserve">If your application is successful for this role, then your personal data will continue to be processed in accordance </w:t>
      </w:r>
      <w:proofErr w:type="gramStart"/>
      <w:r w:rsidRPr="00452DF3">
        <w:rPr>
          <w:sz w:val="22"/>
          <w:szCs w:val="22"/>
        </w:rPr>
        <w:t>for</w:t>
      </w:r>
      <w:proofErr w:type="gramEnd"/>
      <w:r w:rsidRPr="00452DF3">
        <w:rPr>
          <w:sz w:val="22"/>
          <w:szCs w:val="22"/>
        </w:rPr>
        <w:t xml:space="preserve"> the specified reason of the vacancy that you have applied to, and your data will not be held longer than is necessary. If your application is successful and you accept an offer of employment with CORU, then your personal data will continue to be processed in accordance with CORU personnel file management policy. </w:t>
      </w:r>
    </w:p>
    <w:p w14:paraId="505302E8" w14:textId="77777777" w:rsidR="00EB3BB2" w:rsidRPr="00452DF3" w:rsidRDefault="00EB3BB2" w:rsidP="00EB3BB2">
      <w:pPr>
        <w:pStyle w:val="Default"/>
        <w:spacing w:line="276" w:lineRule="auto"/>
        <w:jc w:val="both"/>
        <w:rPr>
          <w:sz w:val="22"/>
          <w:szCs w:val="22"/>
        </w:rPr>
      </w:pPr>
    </w:p>
    <w:p w14:paraId="1BA34C36" w14:textId="77777777" w:rsidR="00EB3BB2" w:rsidRPr="00452DF3" w:rsidRDefault="00EB3BB2" w:rsidP="00EB3BB2">
      <w:pPr>
        <w:pStyle w:val="Default"/>
        <w:spacing w:line="276" w:lineRule="auto"/>
        <w:jc w:val="both"/>
        <w:rPr>
          <w:sz w:val="22"/>
          <w:szCs w:val="22"/>
        </w:rPr>
      </w:pPr>
      <w:r w:rsidRPr="00452DF3">
        <w:rPr>
          <w:sz w:val="22"/>
          <w:szCs w:val="22"/>
        </w:rPr>
        <w:t xml:space="preserve">CORU may disclose the data that you provided on the application form to external sources for the following reasons; where there is an external assessor assisting in the shortlisting or during interviews to the post which you have applied, and to internal and external auditors. </w:t>
      </w:r>
    </w:p>
    <w:p w14:paraId="62AF637F" w14:textId="77777777" w:rsidR="00EB3BB2" w:rsidRDefault="00EB3BB2" w:rsidP="00EB3BB2">
      <w:pPr>
        <w:pStyle w:val="Default"/>
        <w:spacing w:line="276" w:lineRule="auto"/>
        <w:jc w:val="both"/>
        <w:rPr>
          <w:sz w:val="22"/>
          <w:szCs w:val="22"/>
        </w:rPr>
      </w:pPr>
    </w:p>
    <w:p w14:paraId="7D88DB98" w14:textId="77777777" w:rsidR="00EB3BB2" w:rsidRDefault="00EB3BB2" w:rsidP="00EB3BB2">
      <w:pPr>
        <w:rPr>
          <w:rFonts w:cs="Arial"/>
          <w:i/>
        </w:rPr>
      </w:pPr>
    </w:p>
    <w:p w14:paraId="6AD4756F" w14:textId="77777777" w:rsidR="00EB3BB2" w:rsidRDefault="00EB3BB2" w:rsidP="00EB3BB2">
      <w:pPr>
        <w:pStyle w:val="Default"/>
        <w:spacing w:line="276" w:lineRule="auto"/>
        <w:jc w:val="both"/>
        <w:rPr>
          <w:sz w:val="22"/>
          <w:szCs w:val="22"/>
        </w:rPr>
      </w:pPr>
    </w:p>
    <w:p w14:paraId="73AA0733" w14:textId="77777777" w:rsidR="00EB3BB2" w:rsidRDefault="00EB3BB2" w:rsidP="00EB3BB2">
      <w:pPr>
        <w:pStyle w:val="Default"/>
        <w:spacing w:line="276" w:lineRule="auto"/>
        <w:jc w:val="both"/>
        <w:rPr>
          <w:sz w:val="22"/>
          <w:szCs w:val="22"/>
        </w:rPr>
      </w:pPr>
    </w:p>
    <w:p w14:paraId="5CE334AC" w14:textId="77777777" w:rsidR="00EB3BB2" w:rsidRPr="003B739F" w:rsidRDefault="00EB3BB2" w:rsidP="00EB3BB2">
      <w:pPr>
        <w:pStyle w:val="Default"/>
        <w:spacing w:line="276" w:lineRule="auto"/>
        <w:jc w:val="both"/>
        <w:rPr>
          <w:sz w:val="22"/>
          <w:szCs w:val="22"/>
        </w:rPr>
      </w:pPr>
    </w:p>
    <w:p w14:paraId="1368A226" w14:textId="77777777" w:rsidR="00EB3BB2" w:rsidRDefault="00EB3BB2" w:rsidP="00EB3BB2">
      <w:pPr>
        <w:rPr>
          <w:rFonts w:eastAsia="Calibri" w:cs="Arial"/>
          <w:b/>
          <w:lang w:val="en-US"/>
        </w:rPr>
      </w:pPr>
    </w:p>
    <w:p w14:paraId="3021425B" w14:textId="77777777" w:rsidR="00EB3BB2" w:rsidRPr="00C75060" w:rsidRDefault="00EB3BB2" w:rsidP="00EB3BB2">
      <w:pPr>
        <w:pStyle w:val="PlainText"/>
        <w:rPr>
          <w:rFonts w:ascii="Arial" w:hAnsi="Arial" w:cs="Arial"/>
          <w:b/>
          <w:bCs/>
          <w:sz w:val="24"/>
          <w:szCs w:val="24"/>
        </w:rPr>
      </w:pPr>
      <w:r w:rsidRPr="00C75060">
        <w:rPr>
          <w:rFonts w:ascii="Arial" w:hAnsi="Arial" w:cs="Arial"/>
          <w:b/>
          <w:bCs/>
          <w:sz w:val="24"/>
          <w:szCs w:val="24"/>
        </w:rPr>
        <w:lastRenderedPageBreak/>
        <w:t>Citizenship Requirements:</w:t>
      </w:r>
    </w:p>
    <w:p w14:paraId="06FB5988" w14:textId="77777777" w:rsidR="00EB3BB2" w:rsidRPr="00C75060" w:rsidRDefault="00EB3BB2" w:rsidP="00EB3BB2">
      <w:pPr>
        <w:pStyle w:val="PlainText"/>
        <w:rPr>
          <w:rFonts w:ascii="Arial" w:hAnsi="Arial" w:cs="Arial"/>
        </w:rPr>
      </w:pPr>
    </w:p>
    <w:p w14:paraId="73A659EB" w14:textId="77777777" w:rsidR="00EB3BB2" w:rsidRPr="00C75060" w:rsidRDefault="00EB3BB2" w:rsidP="00EB3BB2">
      <w:pPr>
        <w:pStyle w:val="PlainText"/>
        <w:rPr>
          <w:rFonts w:ascii="Arial" w:hAnsi="Arial" w:cs="Arial"/>
        </w:rPr>
      </w:pPr>
      <w:r w:rsidRPr="00C75060">
        <w:rPr>
          <w:rFonts w:ascii="Arial" w:hAnsi="Arial" w:cs="Arial"/>
        </w:rPr>
        <w:t>Eligible Candidates must be:</w:t>
      </w:r>
    </w:p>
    <w:p w14:paraId="4FD49052" w14:textId="77777777" w:rsidR="00EB3BB2" w:rsidRPr="00C75060" w:rsidRDefault="00EB3BB2" w:rsidP="00EB3BB2">
      <w:pPr>
        <w:pStyle w:val="PlainText"/>
        <w:rPr>
          <w:rFonts w:ascii="Arial" w:hAnsi="Arial" w:cs="Arial"/>
        </w:rPr>
      </w:pPr>
    </w:p>
    <w:p w14:paraId="28B16EAF" w14:textId="77777777" w:rsidR="00EB3BB2" w:rsidRPr="00C75060" w:rsidRDefault="00EB3BB2" w:rsidP="00EB3BB2">
      <w:pPr>
        <w:pStyle w:val="PlainText"/>
        <w:numPr>
          <w:ilvl w:val="0"/>
          <w:numId w:val="11"/>
        </w:numPr>
        <w:rPr>
          <w:rFonts w:ascii="Arial" w:hAnsi="Arial" w:cs="Arial"/>
        </w:rPr>
      </w:pPr>
      <w:r w:rsidRPr="00C75060">
        <w:rPr>
          <w:rFonts w:ascii="Arial" w:hAnsi="Arial" w:cs="Arial"/>
        </w:rPr>
        <w:t>A citizen of the European Economic Area (EEA). The EEA consists of the Member States of the European Union, Iceland, Liechtenstein, and Norway; or</w:t>
      </w:r>
    </w:p>
    <w:p w14:paraId="39F001B2" w14:textId="77777777" w:rsidR="00EB3BB2" w:rsidRPr="00C75060" w:rsidRDefault="00EB3BB2" w:rsidP="00EB3BB2">
      <w:pPr>
        <w:pStyle w:val="PlainText"/>
        <w:numPr>
          <w:ilvl w:val="0"/>
          <w:numId w:val="11"/>
        </w:numPr>
        <w:rPr>
          <w:rFonts w:ascii="Arial" w:hAnsi="Arial" w:cs="Arial"/>
        </w:rPr>
      </w:pPr>
      <w:r w:rsidRPr="00C75060">
        <w:rPr>
          <w:rFonts w:ascii="Arial" w:hAnsi="Arial" w:cs="Arial"/>
        </w:rPr>
        <w:t>A citizen of the United Kingdom (UK); or</w:t>
      </w:r>
    </w:p>
    <w:p w14:paraId="477DE680" w14:textId="77777777" w:rsidR="00EB3BB2" w:rsidRPr="00C75060" w:rsidRDefault="00EB3BB2" w:rsidP="00EB3BB2">
      <w:pPr>
        <w:pStyle w:val="PlainText"/>
        <w:numPr>
          <w:ilvl w:val="0"/>
          <w:numId w:val="11"/>
        </w:numPr>
        <w:rPr>
          <w:rFonts w:ascii="Arial" w:hAnsi="Arial" w:cs="Arial"/>
        </w:rPr>
      </w:pPr>
      <w:r w:rsidRPr="00C75060">
        <w:rPr>
          <w:rFonts w:ascii="Arial" w:hAnsi="Arial" w:cs="Arial"/>
        </w:rPr>
        <w:t>A citizen of Switzerland pursuant to the agreement between the EU and Switzerland on the free movement of persons; or</w:t>
      </w:r>
    </w:p>
    <w:p w14:paraId="4400985D" w14:textId="77777777" w:rsidR="00EB3BB2" w:rsidRPr="00C75060" w:rsidRDefault="00EB3BB2" w:rsidP="00EB3BB2">
      <w:pPr>
        <w:pStyle w:val="PlainText"/>
        <w:numPr>
          <w:ilvl w:val="0"/>
          <w:numId w:val="11"/>
        </w:numPr>
        <w:rPr>
          <w:rFonts w:ascii="Arial" w:hAnsi="Arial" w:cs="Arial"/>
        </w:rPr>
      </w:pPr>
      <w:r w:rsidRPr="00C75060">
        <w:rPr>
          <w:rFonts w:ascii="Arial" w:hAnsi="Arial" w:cs="Arial"/>
        </w:rPr>
        <w:t>A non-EEA citizen who has a stamp 4 visa: * or</w:t>
      </w:r>
    </w:p>
    <w:p w14:paraId="65E1F5C9" w14:textId="77777777" w:rsidR="00EB3BB2" w:rsidRPr="00C75060" w:rsidRDefault="00EB3BB2" w:rsidP="00EB3BB2">
      <w:pPr>
        <w:pStyle w:val="PlainText"/>
        <w:numPr>
          <w:ilvl w:val="0"/>
          <w:numId w:val="11"/>
        </w:numPr>
        <w:rPr>
          <w:rFonts w:ascii="Arial" w:hAnsi="Arial" w:cs="Arial"/>
        </w:rPr>
      </w:pPr>
      <w:r w:rsidRPr="00C75060">
        <w:rPr>
          <w:rFonts w:ascii="Arial" w:hAnsi="Arial" w:cs="Arial"/>
        </w:rPr>
        <w:t xml:space="preserve">A person awarded international protection under the International Protection Act 2015, or any family member entitled to remain in the State </w:t>
      </w:r>
      <w:proofErr w:type="gramStart"/>
      <w:r w:rsidRPr="00C75060">
        <w:rPr>
          <w:rFonts w:ascii="Arial" w:hAnsi="Arial" w:cs="Arial"/>
        </w:rPr>
        <w:t>as a result of</w:t>
      </w:r>
      <w:proofErr w:type="gramEnd"/>
      <w:r w:rsidRPr="00C75060">
        <w:rPr>
          <w:rFonts w:ascii="Arial" w:hAnsi="Arial" w:cs="Arial"/>
        </w:rPr>
        <w:t xml:space="preserve"> family reunification and has a stamp 4 visa: or</w:t>
      </w:r>
    </w:p>
    <w:p w14:paraId="289EFD3B" w14:textId="77777777" w:rsidR="00EB3BB2" w:rsidRPr="00C75060" w:rsidRDefault="00EB3BB2" w:rsidP="00EB3BB2">
      <w:pPr>
        <w:pStyle w:val="PlainText"/>
        <w:numPr>
          <w:ilvl w:val="0"/>
          <w:numId w:val="11"/>
        </w:numPr>
        <w:rPr>
          <w:rFonts w:ascii="Arial" w:hAnsi="Arial" w:cs="Arial"/>
        </w:rPr>
      </w:pPr>
      <w:r w:rsidRPr="00C75060">
        <w:rPr>
          <w:rFonts w:ascii="Arial" w:hAnsi="Arial" w:cs="Arial"/>
        </w:rPr>
        <w:t>A non-EEA citizen who is a parent of a dependent child who is a citizen of, and resident in, an EEA member state or the UK or Switzerland and has a stamp 4 visa.</w:t>
      </w:r>
    </w:p>
    <w:p w14:paraId="766598C5" w14:textId="77777777" w:rsidR="00EB3BB2" w:rsidRPr="00C75060" w:rsidRDefault="00EB3BB2" w:rsidP="00EB3BB2">
      <w:pPr>
        <w:pStyle w:val="PlainText"/>
        <w:ind w:left="720"/>
        <w:rPr>
          <w:rFonts w:ascii="Arial" w:hAnsi="Arial" w:cs="Arial"/>
        </w:rPr>
      </w:pPr>
    </w:p>
    <w:p w14:paraId="32A2C3B0" w14:textId="77777777" w:rsidR="00EB3BB2" w:rsidRDefault="00EB3BB2" w:rsidP="00EB3BB2">
      <w:pPr>
        <w:pStyle w:val="PlainText"/>
        <w:rPr>
          <w:rFonts w:ascii="Arial" w:hAnsi="Arial" w:cs="Arial"/>
        </w:rPr>
      </w:pPr>
      <w:r w:rsidRPr="00C75060">
        <w:rPr>
          <w:rFonts w:ascii="Arial" w:hAnsi="Arial" w:cs="Arial"/>
        </w:rPr>
        <w:t>*Please note that a 50 TEU visa, which is a replacement for Stamp 4EUFAM after Brexit, is acceptable as a Stamp 4 equivalent.</w:t>
      </w:r>
    </w:p>
    <w:p w14:paraId="1951CE2E" w14:textId="3551814C" w:rsidR="00185C2B" w:rsidRPr="00EB3BB2" w:rsidRDefault="00185C2B" w:rsidP="00EB3BB2">
      <w:pPr>
        <w:spacing w:after="200" w:line="276" w:lineRule="auto"/>
        <w:rPr>
          <w:rFonts w:ascii="Arial" w:hAnsi="Arial" w:cs="Arial"/>
        </w:rPr>
      </w:pPr>
    </w:p>
    <w:p w14:paraId="725F73A8" w14:textId="77777777" w:rsidR="00185C2B" w:rsidRPr="00133ECA" w:rsidRDefault="00185C2B" w:rsidP="00185C2B">
      <w:pPr>
        <w:jc w:val="both"/>
        <w:rPr>
          <w:rFonts w:ascii="Arial" w:hAnsi="Arial" w:cs="Arial"/>
          <w:b/>
          <w:sz w:val="22"/>
          <w:szCs w:val="22"/>
          <w:lang w:val="en-IE"/>
        </w:rPr>
      </w:pPr>
    </w:p>
    <w:p w14:paraId="5571B139" w14:textId="77777777" w:rsidR="00EB3BB2" w:rsidRDefault="00EB3BB2">
      <w:pPr>
        <w:spacing w:after="200" w:line="276" w:lineRule="auto"/>
        <w:rPr>
          <w:rFonts w:ascii="Arial" w:hAnsi="Arial" w:cs="Arial"/>
          <w:b/>
          <w:sz w:val="22"/>
          <w:szCs w:val="22"/>
          <w:lang w:val="en-IE"/>
        </w:rPr>
      </w:pPr>
      <w:r>
        <w:rPr>
          <w:rFonts w:ascii="Arial" w:hAnsi="Arial" w:cs="Arial"/>
          <w:b/>
          <w:sz w:val="22"/>
          <w:szCs w:val="22"/>
          <w:lang w:val="en-IE"/>
        </w:rPr>
        <w:br w:type="page"/>
      </w:r>
    </w:p>
    <w:p w14:paraId="52E4DE09" w14:textId="12DA22B2" w:rsidR="00185C2B" w:rsidRDefault="00185C2B" w:rsidP="00185C2B">
      <w:pPr>
        <w:spacing w:line="276" w:lineRule="auto"/>
        <w:jc w:val="both"/>
        <w:rPr>
          <w:rFonts w:ascii="Arial" w:hAnsi="Arial" w:cs="Arial"/>
          <w:sz w:val="22"/>
          <w:szCs w:val="22"/>
          <w:lang w:val="en-IE"/>
        </w:rPr>
      </w:pPr>
      <w:r w:rsidRPr="00133ECA">
        <w:rPr>
          <w:rFonts w:ascii="Arial" w:hAnsi="Arial" w:cs="Arial"/>
          <w:b/>
          <w:sz w:val="22"/>
          <w:szCs w:val="22"/>
          <w:lang w:val="en-IE"/>
        </w:rPr>
        <w:lastRenderedPageBreak/>
        <w:t>The Role:</w:t>
      </w:r>
      <w:r w:rsidRPr="00133ECA">
        <w:rPr>
          <w:rFonts w:ascii="Arial" w:hAnsi="Arial" w:cs="Arial"/>
          <w:sz w:val="22"/>
          <w:szCs w:val="22"/>
          <w:lang w:val="en-IE"/>
        </w:rPr>
        <w:t xml:space="preserve"> </w:t>
      </w:r>
    </w:p>
    <w:p w14:paraId="3126E1CD" w14:textId="77777777" w:rsidR="00E1324B" w:rsidRPr="00E1324B" w:rsidRDefault="00E1324B" w:rsidP="00185C2B">
      <w:pPr>
        <w:spacing w:line="276" w:lineRule="auto"/>
        <w:jc w:val="both"/>
        <w:rPr>
          <w:rFonts w:ascii="Arial" w:hAnsi="Arial" w:cs="Arial"/>
          <w:sz w:val="22"/>
          <w:szCs w:val="22"/>
          <w:lang w:val="en-IE"/>
        </w:rPr>
      </w:pPr>
    </w:p>
    <w:p w14:paraId="3BB149D8" w14:textId="73BC8284" w:rsidR="00DC2AC8" w:rsidRDefault="00185C2B" w:rsidP="00185C2B">
      <w:pPr>
        <w:spacing w:line="276" w:lineRule="auto"/>
        <w:rPr>
          <w:rFonts w:ascii="Arial" w:hAnsi="Arial" w:cs="Arial"/>
          <w:sz w:val="22"/>
          <w:szCs w:val="22"/>
        </w:rPr>
      </w:pPr>
      <w:r w:rsidRPr="00E1324B">
        <w:rPr>
          <w:rFonts w:ascii="Arial" w:hAnsi="Arial" w:cs="Arial"/>
          <w:sz w:val="22"/>
          <w:szCs w:val="22"/>
        </w:rPr>
        <w:t>Reporting to the Head of Corporate Services,</w:t>
      </w:r>
      <w:r w:rsidR="00E1324B" w:rsidRPr="00E1324B">
        <w:rPr>
          <w:rFonts w:ascii="Arial" w:hAnsi="Arial" w:cs="Arial"/>
          <w:sz w:val="22"/>
          <w:szCs w:val="22"/>
        </w:rPr>
        <w:t xml:space="preserve"> Data Protection</w:t>
      </w:r>
      <w:r w:rsidR="00DD6127">
        <w:rPr>
          <w:rFonts w:ascii="Arial" w:hAnsi="Arial" w:cs="Arial"/>
          <w:sz w:val="22"/>
          <w:szCs w:val="22"/>
        </w:rPr>
        <w:t xml:space="preserve"> (DP)</w:t>
      </w:r>
      <w:r w:rsidR="00DC2AC8">
        <w:rPr>
          <w:rFonts w:ascii="Arial" w:hAnsi="Arial" w:cs="Arial"/>
          <w:sz w:val="22"/>
          <w:szCs w:val="22"/>
        </w:rPr>
        <w:t>/F</w:t>
      </w:r>
      <w:r w:rsidR="00DD6127">
        <w:rPr>
          <w:rFonts w:ascii="Arial" w:hAnsi="Arial" w:cs="Arial"/>
          <w:sz w:val="22"/>
          <w:szCs w:val="22"/>
        </w:rPr>
        <w:t>reedom of Information (FOI)</w:t>
      </w:r>
      <w:r w:rsidR="00DC2AC8">
        <w:rPr>
          <w:rFonts w:ascii="Arial" w:hAnsi="Arial" w:cs="Arial"/>
          <w:sz w:val="22"/>
          <w:szCs w:val="22"/>
        </w:rPr>
        <w:t>I</w:t>
      </w:r>
      <w:r w:rsidR="00223434">
        <w:rPr>
          <w:rFonts w:ascii="Arial" w:hAnsi="Arial" w:cs="Arial"/>
          <w:sz w:val="22"/>
          <w:szCs w:val="22"/>
        </w:rPr>
        <w:t xml:space="preserve"> Manager</w:t>
      </w:r>
      <w:r w:rsidRPr="00E1324B">
        <w:rPr>
          <w:rFonts w:ascii="Arial" w:hAnsi="Arial" w:cs="Arial"/>
          <w:sz w:val="22"/>
          <w:szCs w:val="22"/>
        </w:rPr>
        <w:t xml:space="preserve"> will be a member of the </w:t>
      </w:r>
      <w:r w:rsidR="00DD6127">
        <w:rPr>
          <w:rFonts w:ascii="Arial" w:hAnsi="Arial" w:cs="Arial"/>
          <w:sz w:val="22"/>
          <w:szCs w:val="22"/>
        </w:rPr>
        <w:t>O</w:t>
      </w:r>
      <w:r w:rsidRPr="00E1324B">
        <w:rPr>
          <w:rFonts w:ascii="Arial" w:hAnsi="Arial" w:cs="Arial"/>
          <w:sz w:val="22"/>
          <w:szCs w:val="22"/>
        </w:rPr>
        <w:t xml:space="preserve">perational </w:t>
      </w:r>
      <w:r w:rsidR="00DD6127">
        <w:rPr>
          <w:rFonts w:ascii="Arial" w:hAnsi="Arial" w:cs="Arial"/>
          <w:sz w:val="22"/>
          <w:szCs w:val="22"/>
        </w:rPr>
        <w:t>M</w:t>
      </w:r>
      <w:r w:rsidRPr="00E1324B">
        <w:rPr>
          <w:rFonts w:ascii="Arial" w:hAnsi="Arial" w:cs="Arial"/>
          <w:sz w:val="22"/>
          <w:szCs w:val="22"/>
        </w:rPr>
        <w:t xml:space="preserve">anagement </w:t>
      </w:r>
      <w:r w:rsidR="00DD6127">
        <w:rPr>
          <w:rFonts w:ascii="Arial" w:hAnsi="Arial" w:cs="Arial"/>
          <w:sz w:val="22"/>
          <w:szCs w:val="22"/>
        </w:rPr>
        <w:t>T</w:t>
      </w:r>
      <w:r w:rsidRPr="00E1324B">
        <w:rPr>
          <w:rFonts w:ascii="Arial" w:hAnsi="Arial" w:cs="Arial"/>
          <w:sz w:val="22"/>
          <w:szCs w:val="22"/>
        </w:rPr>
        <w:t xml:space="preserve">eam (OMT). The successful candidate will be responsible </w:t>
      </w:r>
      <w:r w:rsidR="00E1324B" w:rsidRPr="00E1324B">
        <w:rPr>
          <w:rFonts w:ascii="Arial" w:hAnsi="Arial" w:cs="Arial"/>
          <w:sz w:val="22"/>
          <w:szCs w:val="22"/>
        </w:rPr>
        <w:t xml:space="preserve">for the management of all </w:t>
      </w:r>
      <w:r w:rsidR="00DD6127">
        <w:rPr>
          <w:rFonts w:ascii="Arial" w:hAnsi="Arial" w:cs="Arial"/>
          <w:sz w:val="22"/>
          <w:szCs w:val="22"/>
        </w:rPr>
        <w:t>D</w:t>
      </w:r>
      <w:r w:rsidRPr="00E1324B">
        <w:rPr>
          <w:rFonts w:ascii="Arial" w:hAnsi="Arial" w:cs="Arial"/>
          <w:sz w:val="22"/>
          <w:szCs w:val="22"/>
        </w:rPr>
        <w:t xml:space="preserve">ata </w:t>
      </w:r>
      <w:r w:rsidR="00DD6127">
        <w:rPr>
          <w:rFonts w:ascii="Arial" w:hAnsi="Arial" w:cs="Arial"/>
          <w:sz w:val="22"/>
          <w:szCs w:val="22"/>
        </w:rPr>
        <w:t>P</w:t>
      </w:r>
      <w:r w:rsidRPr="00E1324B">
        <w:rPr>
          <w:rFonts w:ascii="Arial" w:hAnsi="Arial" w:cs="Arial"/>
          <w:sz w:val="22"/>
          <w:szCs w:val="22"/>
        </w:rPr>
        <w:t>rotection</w:t>
      </w:r>
      <w:r w:rsidR="00DC2AC8">
        <w:rPr>
          <w:rFonts w:ascii="Arial" w:hAnsi="Arial" w:cs="Arial"/>
          <w:sz w:val="22"/>
          <w:szCs w:val="22"/>
        </w:rPr>
        <w:t>/FOI</w:t>
      </w:r>
      <w:r w:rsidRPr="00E1324B">
        <w:rPr>
          <w:rFonts w:ascii="Arial" w:hAnsi="Arial" w:cs="Arial"/>
          <w:sz w:val="22"/>
          <w:szCs w:val="22"/>
        </w:rPr>
        <w:t xml:space="preserve"> </w:t>
      </w:r>
      <w:r w:rsidR="00773EAD">
        <w:rPr>
          <w:rFonts w:ascii="Arial" w:hAnsi="Arial" w:cs="Arial"/>
          <w:sz w:val="22"/>
          <w:szCs w:val="22"/>
        </w:rPr>
        <w:t xml:space="preserve">matters </w:t>
      </w:r>
      <w:r w:rsidRPr="00E1324B">
        <w:rPr>
          <w:rFonts w:ascii="Arial" w:hAnsi="Arial" w:cs="Arial"/>
          <w:sz w:val="22"/>
          <w:szCs w:val="22"/>
        </w:rPr>
        <w:t xml:space="preserve">in CORU </w:t>
      </w:r>
      <w:r w:rsidR="00E1324B" w:rsidRPr="00E1324B">
        <w:rPr>
          <w:rFonts w:ascii="Arial" w:hAnsi="Arial" w:cs="Arial"/>
          <w:color w:val="202124"/>
          <w:sz w:val="22"/>
          <w:szCs w:val="22"/>
          <w:shd w:val="clear" w:color="auto" w:fill="FFFFFF"/>
        </w:rPr>
        <w:t>and ensure that</w:t>
      </w:r>
      <w:r w:rsidR="00223434">
        <w:rPr>
          <w:rFonts w:ascii="Arial" w:hAnsi="Arial" w:cs="Arial"/>
          <w:color w:val="202124"/>
          <w:sz w:val="22"/>
          <w:szCs w:val="22"/>
          <w:shd w:val="clear" w:color="auto" w:fill="FFFFFF"/>
        </w:rPr>
        <w:t xml:space="preserve"> the </w:t>
      </w:r>
      <w:r w:rsidR="00223434" w:rsidRPr="00E1324B">
        <w:rPr>
          <w:rFonts w:ascii="Arial" w:hAnsi="Arial" w:cs="Arial"/>
          <w:color w:val="202124"/>
          <w:sz w:val="22"/>
          <w:szCs w:val="22"/>
          <w:shd w:val="clear" w:color="auto" w:fill="FFFFFF"/>
        </w:rPr>
        <w:t>organisation</w:t>
      </w:r>
      <w:r w:rsidR="00E1324B" w:rsidRPr="00E1324B">
        <w:rPr>
          <w:rFonts w:ascii="Arial" w:hAnsi="Arial" w:cs="Arial"/>
          <w:color w:val="202124"/>
          <w:sz w:val="22"/>
          <w:szCs w:val="22"/>
          <w:shd w:val="clear" w:color="auto" w:fill="FFFFFF"/>
        </w:rPr>
        <w:t xml:space="preserve"> processes the personal data of its staff, customers, providers or any other individuals in compliance with the applicable data protection rules.</w:t>
      </w:r>
      <w:r w:rsidR="00E1324B" w:rsidRPr="00E1324B">
        <w:rPr>
          <w:rFonts w:ascii="Arial" w:hAnsi="Arial" w:cs="Arial"/>
          <w:sz w:val="22"/>
          <w:szCs w:val="22"/>
        </w:rPr>
        <w:t xml:space="preserve"> The Data Protection</w:t>
      </w:r>
      <w:r w:rsidR="00DC2AC8">
        <w:rPr>
          <w:rFonts w:ascii="Arial" w:hAnsi="Arial" w:cs="Arial"/>
          <w:sz w:val="22"/>
          <w:szCs w:val="22"/>
        </w:rPr>
        <w:t>/FOI</w:t>
      </w:r>
      <w:r w:rsidR="00223434">
        <w:rPr>
          <w:rFonts w:ascii="Arial" w:hAnsi="Arial" w:cs="Arial"/>
          <w:sz w:val="22"/>
          <w:szCs w:val="22"/>
        </w:rPr>
        <w:t xml:space="preserve"> Manager</w:t>
      </w:r>
      <w:r w:rsidR="00E1324B" w:rsidRPr="00E1324B">
        <w:rPr>
          <w:rFonts w:ascii="Arial" w:hAnsi="Arial" w:cs="Arial"/>
          <w:sz w:val="22"/>
          <w:szCs w:val="22"/>
        </w:rPr>
        <w:t xml:space="preserve"> </w:t>
      </w:r>
      <w:r w:rsidR="00DD6127">
        <w:rPr>
          <w:rFonts w:ascii="Arial" w:hAnsi="Arial" w:cs="Arial"/>
          <w:sz w:val="22"/>
          <w:szCs w:val="22"/>
        </w:rPr>
        <w:t xml:space="preserve">may be required to </w:t>
      </w:r>
      <w:r w:rsidR="00E1324B" w:rsidRPr="00E1324B">
        <w:rPr>
          <w:rFonts w:ascii="Arial" w:hAnsi="Arial" w:cs="Arial"/>
          <w:sz w:val="22"/>
          <w:szCs w:val="22"/>
        </w:rPr>
        <w:t>assist with the implementation of aspects of the corporate governance framework including risk management</w:t>
      </w:r>
      <w:r w:rsidR="00DD6127">
        <w:rPr>
          <w:rFonts w:ascii="Arial" w:hAnsi="Arial" w:cs="Arial"/>
          <w:sz w:val="22"/>
          <w:szCs w:val="22"/>
        </w:rPr>
        <w:t xml:space="preserve">, internal audit and </w:t>
      </w:r>
      <w:r w:rsidR="002379B5">
        <w:rPr>
          <w:rFonts w:ascii="Arial" w:hAnsi="Arial" w:cs="Arial"/>
          <w:sz w:val="22"/>
          <w:szCs w:val="22"/>
        </w:rPr>
        <w:t>with</w:t>
      </w:r>
      <w:r w:rsidR="00DD6127">
        <w:rPr>
          <w:rFonts w:ascii="Arial" w:hAnsi="Arial" w:cs="Arial"/>
          <w:sz w:val="22"/>
          <w:szCs w:val="22"/>
        </w:rPr>
        <w:t>in the area of the code of corporate governance</w:t>
      </w:r>
      <w:r w:rsidR="00E1324B" w:rsidRPr="00E1324B">
        <w:rPr>
          <w:rFonts w:ascii="Arial" w:hAnsi="Arial" w:cs="Arial"/>
          <w:sz w:val="22"/>
          <w:szCs w:val="22"/>
        </w:rPr>
        <w:t>.</w:t>
      </w:r>
    </w:p>
    <w:p w14:paraId="1B6AAB2D" w14:textId="77777777" w:rsidR="00DC2AC8" w:rsidRDefault="00DC2AC8" w:rsidP="00185C2B">
      <w:pPr>
        <w:spacing w:line="276" w:lineRule="auto"/>
      </w:pPr>
    </w:p>
    <w:p w14:paraId="6635B0AA" w14:textId="77777777" w:rsidR="00185C2B" w:rsidRDefault="00DC2AC8" w:rsidP="00185C2B">
      <w:pPr>
        <w:spacing w:line="276" w:lineRule="auto"/>
        <w:rPr>
          <w:rFonts w:ascii="Arial" w:hAnsi="Arial" w:cs="Arial"/>
          <w:sz w:val="22"/>
          <w:szCs w:val="22"/>
        </w:rPr>
      </w:pPr>
      <w:r w:rsidRPr="00DC2AC8">
        <w:rPr>
          <w:rFonts w:ascii="Arial" w:hAnsi="Arial" w:cs="Arial"/>
          <w:sz w:val="22"/>
          <w:szCs w:val="22"/>
        </w:rPr>
        <w:t xml:space="preserve">The successful </w:t>
      </w:r>
      <w:r w:rsidR="00FA2553">
        <w:rPr>
          <w:rFonts w:ascii="Arial" w:hAnsi="Arial" w:cs="Arial"/>
          <w:sz w:val="22"/>
          <w:szCs w:val="22"/>
        </w:rPr>
        <w:t>can</w:t>
      </w:r>
      <w:r w:rsidRPr="00DC2AC8">
        <w:rPr>
          <w:rFonts w:ascii="Arial" w:hAnsi="Arial" w:cs="Arial"/>
          <w:sz w:val="22"/>
          <w:szCs w:val="22"/>
        </w:rPr>
        <w:t>d</w:t>
      </w:r>
      <w:r w:rsidR="00FA2553">
        <w:rPr>
          <w:rFonts w:ascii="Arial" w:hAnsi="Arial" w:cs="Arial"/>
          <w:sz w:val="22"/>
          <w:szCs w:val="22"/>
        </w:rPr>
        <w:t>id</w:t>
      </w:r>
      <w:r w:rsidRPr="00DC2AC8">
        <w:rPr>
          <w:rFonts w:ascii="Arial" w:hAnsi="Arial" w:cs="Arial"/>
          <w:sz w:val="22"/>
          <w:szCs w:val="22"/>
        </w:rPr>
        <w:t xml:space="preserve">ate will </w:t>
      </w:r>
      <w:r>
        <w:rPr>
          <w:rFonts w:ascii="Arial" w:hAnsi="Arial" w:cs="Arial"/>
          <w:sz w:val="22"/>
          <w:szCs w:val="22"/>
        </w:rPr>
        <w:t>l</w:t>
      </w:r>
      <w:r w:rsidRPr="00DC2AC8">
        <w:rPr>
          <w:rFonts w:ascii="Arial" w:hAnsi="Arial" w:cs="Arial"/>
          <w:sz w:val="22"/>
          <w:szCs w:val="22"/>
        </w:rPr>
        <w:t>iaise with CORU</w:t>
      </w:r>
      <w:r w:rsidR="002379B5">
        <w:rPr>
          <w:rFonts w:ascii="Arial" w:hAnsi="Arial" w:cs="Arial"/>
          <w:sz w:val="22"/>
          <w:szCs w:val="22"/>
        </w:rPr>
        <w:t>’</w:t>
      </w:r>
      <w:r w:rsidRPr="00DC2AC8">
        <w:rPr>
          <w:rFonts w:ascii="Arial" w:hAnsi="Arial" w:cs="Arial"/>
          <w:sz w:val="22"/>
          <w:szCs w:val="22"/>
        </w:rPr>
        <w:t xml:space="preserve">s key stakeholders to ensure all </w:t>
      </w:r>
      <w:r w:rsidR="00DD6127">
        <w:rPr>
          <w:rFonts w:ascii="Arial" w:hAnsi="Arial" w:cs="Arial"/>
          <w:sz w:val="22"/>
          <w:szCs w:val="22"/>
        </w:rPr>
        <w:t>DP/</w:t>
      </w:r>
      <w:r w:rsidRPr="00DC2AC8">
        <w:rPr>
          <w:rFonts w:ascii="Arial" w:hAnsi="Arial" w:cs="Arial"/>
          <w:sz w:val="22"/>
          <w:szCs w:val="22"/>
        </w:rPr>
        <w:t xml:space="preserve">FOI legislative and regulatory procedures are adhered to as well as </w:t>
      </w:r>
      <w:r w:rsidR="00DD6127">
        <w:rPr>
          <w:rFonts w:ascii="Arial" w:hAnsi="Arial" w:cs="Arial"/>
          <w:sz w:val="22"/>
          <w:szCs w:val="22"/>
        </w:rPr>
        <w:t xml:space="preserve">ensuring there is </w:t>
      </w:r>
      <w:r w:rsidRPr="00DC2AC8">
        <w:rPr>
          <w:rFonts w:ascii="Arial" w:hAnsi="Arial" w:cs="Arial"/>
          <w:sz w:val="22"/>
          <w:szCs w:val="22"/>
        </w:rPr>
        <w:t xml:space="preserve">consistency in discharging CORU </w:t>
      </w:r>
      <w:r w:rsidR="00DD6127">
        <w:rPr>
          <w:rFonts w:ascii="Arial" w:hAnsi="Arial" w:cs="Arial"/>
          <w:sz w:val="22"/>
          <w:szCs w:val="22"/>
        </w:rPr>
        <w:t>DP/</w:t>
      </w:r>
      <w:r w:rsidRPr="00DC2AC8">
        <w:rPr>
          <w:rFonts w:ascii="Arial" w:hAnsi="Arial" w:cs="Arial"/>
          <w:sz w:val="22"/>
          <w:szCs w:val="22"/>
        </w:rPr>
        <w:t xml:space="preserve">FOI functions. </w:t>
      </w:r>
      <w:r w:rsidR="00223434">
        <w:rPr>
          <w:rFonts w:ascii="Arial" w:hAnsi="Arial" w:cs="Arial"/>
          <w:sz w:val="22"/>
          <w:szCs w:val="22"/>
        </w:rPr>
        <w:t>The Data Protection/FOI Manager</w:t>
      </w:r>
      <w:r w:rsidR="00FA2553">
        <w:rPr>
          <w:rFonts w:ascii="Arial" w:hAnsi="Arial" w:cs="Arial"/>
          <w:sz w:val="22"/>
          <w:szCs w:val="22"/>
        </w:rPr>
        <w:t xml:space="preserve"> will be responsible for </w:t>
      </w:r>
      <w:r w:rsidRPr="00DC2AC8">
        <w:rPr>
          <w:rFonts w:ascii="Arial" w:hAnsi="Arial" w:cs="Arial"/>
          <w:sz w:val="22"/>
          <w:szCs w:val="22"/>
        </w:rPr>
        <w:t>CORU</w:t>
      </w:r>
      <w:r w:rsidR="00FA2553">
        <w:rPr>
          <w:rFonts w:ascii="Arial" w:hAnsi="Arial" w:cs="Arial"/>
          <w:sz w:val="22"/>
          <w:szCs w:val="22"/>
        </w:rPr>
        <w:t>’s</w:t>
      </w:r>
      <w:r w:rsidRPr="00DC2AC8">
        <w:rPr>
          <w:rFonts w:ascii="Arial" w:hAnsi="Arial" w:cs="Arial"/>
          <w:sz w:val="22"/>
          <w:szCs w:val="22"/>
        </w:rPr>
        <w:t xml:space="preserve"> </w:t>
      </w:r>
      <w:r w:rsidR="005B21F6" w:rsidRPr="00DC2AC8">
        <w:rPr>
          <w:rFonts w:ascii="Arial" w:hAnsi="Arial" w:cs="Arial"/>
          <w:sz w:val="22"/>
          <w:szCs w:val="22"/>
        </w:rPr>
        <w:t>statutory functions in the processing of Freedom of Information requests and to act as an FOI decision-maker</w:t>
      </w:r>
      <w:r w:rsidR="00223434">
        <w:rPr>
          <w:rFonts w:ascii="Arial" w:hAnsi="Arial" w:cs="Arial"/>
          <w:sz w:val="22"/>
          <w:szCs w:val="22"/>
        </w:rPr>
        <w:t>.</w:t>
      </w:r>
    </w:p>
    <w:p w14:paraId="34C7695D" w14:textId="77777777" w:rsidR="00223434" w:rsidRDefault="00223434" w:rsidP="00185C2B">
      <w:pPr>
        <w:spacing w:line="276" w:lineRule="auto"/>
        <w:rPr>
          <w:rFonts w:ascii="Arial" w:hAnsi="Arial" w:cs="Arial"/>
          <w:sz w:val="22"/>
          <w:szCs w:val="22"/>
        </w:rPr>
      </w:pPr>
    </w:p>
    <w:p w14:paraId="6121D512" w14:textId="77777777" w:rsidR="00185C2B" w:rsidRDefault="00185C2B" w:rsidP="00185C2B">
      <w:pPr>
        <w:spacing w:line="276" w:lineRule="auto"/>
        <w:jc w:val="both"/>
        <w:rPr>
          <w:rFonts w:ascii="Arial" w:hAnsi="Arial" w:cs="Arial"/>
          <w:sz w:val="22"/>
          <w:szCs w:val="22"/>
        </w:rPr>
      </w:pPr>
    </w:p>
    <w:p w14:paraId="69F80DE5" w14:textId="77777777" w:rsidR="00185C2B" w:rsidRDefault="00185C2B" w:rsidP="00185C2B">
      <w:pPr>
        <w:spacing w:line="276" w:lineRule="auto"/>
        <w:jc w:val="both"/>
        <w:outlineLvl w:val="0"/>
        <w:rPr>
          <w:rFonts w:ascii="Arial" w:hAnsi="Arial" w:cs="Arial"/>
          <w:b/>
          <w:sz w:val="22"/>
          <w:szCs w:val="22"/>
          <w:lang w:val="en-IE"/>
        </w:rPr>
      </w:pPr>
      <w:r w:rsidRPr="00133ECA">
        <w:rPr>
          <w:rFonts w:ascii="Arial" w:hAnsi="Arial" w:cs="Arial"/>
          <w:b/>
          <w:sz w:val="22"/>
          <w:szCs w:val="22"/>
          <w:lang w:val="en-IE"/>
        </w:rPr>
        <w:t>Key Responsibilities:</w:t>
      </w:r>
    </w:p>
    <w:p w14:paraId="6C39FBC8" w14:textId="77777777" w:rsidR="00185C2B" w:rsidRDefault="00185C2B" w:rsidP="00185C2B">
      <w:pPr>
        <w:spacing w:line="276" w:lineRule="auto"/>
        <w:outlineLvl w:val="0"/>
        <w:rPr>
          <w:rFonts w:ascii="Arial" w:hAnsi="Arial" w:cs="Arial"/>
          <w:sz w:val="22"/>
          <w:szCs w:val="22"/>
          <w:lang w:val="en-IE"/>
        </w:rPr>
      </w:pPr>
      <w:r w:rsidRPr="00840155">
        <w:rPr>
          <w:rFonts w:ascii="Arial" w:hAnsi="Arial" w:cs="Arial"/>
          <w:sz w:val="22"/>
          <w:szCs w:val="22"/>
          <w:lang w:val="en-IE"/>
        </w:rPr>
        <w:t xml:space="preserve">The </w:t>
      </w:r>
      <w:r>
        <w:rPr>
          <w:rFonts w:ascii="Arial" w:hAnsi="Arial" w:cs="Arial"/>
          <w:sz w:val="22"/>
          <w:szCs w:val="22"/>
          <w:lang w:val="en-IE"/>
        </w:rPr>
        <w:t xml:space="preserve">successful candidate </w:t>
      </w:r>
      <w:r w:rsidRPr="00840155">
        <w:rPr>
          <w:rFonts w:ascii="Arial" w:hAnsi="Arial" w:cs="Arial"/>
          <w:sz w:val="22"/>
          <w:szCs w:val="22"/>
          <w:lang w:val="en-IE"/>
        </w:rPr>
        <w:t xml:space="preserve">will have responsibility for </w:t>
      </w:r>
      <w:r w:rsidR="00E1324B">
        <w:rPr>
          <w:rFonts w:ascii="Arial" w:hAnsi="Arial" w:cs="Arial"/>
          <w:sz w:val="22"/>
          <w:szCs w:val="22"/>
          <w:lang w:val="en-IE"/>
        </w:rPr>
        <w:t>Data Protection</w:t>
      </w:r>
      <w:r w:rsidR="00DC2AC8">
        <w:rPr>
          <w:rFonts w:ascii="Arial" w:hAnsi="Arial" w:cs="Arial"/>
          <w:sz w:val="22"/>
          <w:szCs w:val="22"/>
          <w:lang w:val="en-IE"/>
        </w:rPr>
        <w:t>/FOI</w:t>
      </w:r>
      <w:r>
        <w:rPr>
          <w:rFonts w:ascii="Arial" w:hAnsi="Arial" w:cs="Arial"/>
          <w:sz w:val="22"/>
          <w:szCs w:val="22"/>
          <w:lang w:val="en-IE"/>
        </w:rPr>
        <w:t xml:space="preserve"> matters within CORU including:</w:t>
      </w:r>
      <w:r w:rsidRPr="00840155">
        <w:rPr>
          <w:rFonts w:ascii="Arial" w:hAnsi="Arial" w:cs="Arial"/>
          <w:sz w:val="22"/>
          <w:szCs w:val="22"/>
          <w:lang w:val="en-IE"/>
        </w:rPr>
        <w:t xml:space="preserve"> </w:t>
      </w:r>
    </w:p>
    <w:p w14:paraId="077D0F96" w14:textId="77777777" w:rsidR="00E1324B" w:rsidRDefault="00E1324B" w:rsidP="00185C2B">
      <w:pPr>
        <w:spacing w:line="276" w:lineRule="auto"/>
        <w:outlineLvl w:val="0"/>
        <w:rPr>
          <w:rFonts w:ascii="Arial" w:hAnsi="Arial" w:cs="Arial"/>
          <w:sz w:val="22"/>
          <w:szCs w:val="22"/>
        </w:rPr>
      </w:pPr>
    </w:p>
    <w:p w14:paraId="63CB9E92"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 xml:space="preserve">Manage CORU’S Data Protection Framework and ensure the organisation’s compliance with Data Protection legislation. </w:t>
      </w:r>
    </w:p>
    <w:p w14:paraId="44BC9FAF" w14:textId="18A3DE6F" w:rsidR="00D61EE2" w:rsidRPr="00856F8B" w:rsidRDefault="002B54CF" w:rsidP="00856F8B">
      <w:pPr>
        <w:numPr>
          <w:ilvl w:val="0"/>
          <w:numId w:val="10"/>
        </w:numPr>
        <w:spacing w:line="276" w:lineRule="auto"/>
        <w:outlineLvl w:val="0"/>
        <w:rPr>
          <w:rFonts w:ascii="Arial" w:hAnsi="Arial" w:cs="Arial"/>
          <w:sz w:val="22"/>
          <w:szCs w:val="22"/>
          <w:lang w:val="en-IE"/>
        </w:rPr>
      </w:pPr>
      <w:r>
        <w:rPr>
          <w:rFonts w:ascii="Arial" w:hAnsi="Arial" w:cs="Arial"/>
          <w:sz w:val="22"/>
          <w:szCs w:val="22"/>
        </w:rPr>
        <w:t>A</w:t>
      </w:r>
      <w:r w:rsidR="00D61EE2" w:rsidRPr="00D61EE2">
        <w:rPr>
          <w:rFonts w:ascii="Arial" w:hAnsi="Arial" w:cs="Arial"/>
          <w:sz w:val="22"/>
          <w:szCs w:val="22"/>
        </w:rPr>
        <w:t>dvise and monitor</w:t>
      </w:r>
      <w:r w:rsidR="00D61EE2">
        <w:rPr>
          <w:rFonts w:ascii="Arial" w:hAnsi="Arial" w:cs="Arial"/>
          <w:sz w:val="22"/>
          <w:szCs w:val="22"/>
        </w:rPr>
        <w:t xml:space="preserve"> </w:t>
      </w:r>
      <w:r w:rsidR="00D61EE2" w:rsidRPr="00D61EE2">
        <w:rPr>
          <w:rFonts w:ascii="Arial" w:hAnsi="Arial" w:cs="Arial"/>
          <w:sz w:val="22"/>
          <w:szCs w:val="22"/>
        </w:rPr>
        <w:t>all data sharing</w:t>
      </w:r>
      <w:r w:rsidR="00FF3CD1">
        <w:rPr>
          <w:rFonts w:ascii="Arial" w:hAnsi="Arial" w:cs="Arial"/>
          <w:sz w:val="22"/>
          <w:szCs w:val="22"/>
        </w:rPr>
        <w:t xml:space="preserve"> and all personal data process</w:t>
      </w:r>
      <w:r w:rsidR="00664B36">
        <w:rPr>
          <w:rFonts w:ascii="Arial" w:hAnsi="Arial" w:cs="Arial"/>
          <w:sz w:val="22"/>
          <w:szCs w:val="22"/>
        </w:rPr>
        <w:t>ing</w:t>
      </w:r>
      <w:r w:rsidR="00D61EE2" w:rsidRPr="00D61EE2">
        <w:rPr>
          <w:rFonts w:ascii="Arial" w:hAnsi="Arial" w:cs="Arial"/>
          <w:sz w:val="22"/>
          <w:szCs w:val="22"/>
        </w:rPr>
        <w:t xml:space="preserve"> to ensure compliance with the GDPR and relevant legislation</w:t>
      </w:r>
      <w:r w:rsidR="00664B36">
        <w:rPr>
          <w:rFonts w:ascii="Arial" w:hAnsi="Arial" w:cs="Arial"/>
          <w:sz w:val="22"/>
          <w:szCs w:val="22"/>
        </w:rPr>
        <w:t>.</w:t>
      </w:r>
    </w:p>
    <w:p w14:paraId="2EC7CB18"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 xml:space="preserve">Act as the first point of contact for internal and external Data Protection (DP) and Freedom of </w:t>
      </w:r>
      <w:r w:rsidR="00856F8B" w:rsidRPr="00856F8B">
        <w:rPr>
          <w:rFonts w:ascii="Arial" w:hAnsi="Arial" w:cs="Arial"/>
          <w:sz w:val="22"/>
          <w:szCs w:val="22"/>
          <w:lang w:val="en-IE"/>
        </w:rPr>
        <w:t>I</w:t>
      </w:r>
      <w:r w:rsidRPr="00856F8B">
        <w:rPr>
          <w:rFonts w:ascii="Arial" w:hAnsi="Arial" w:cs="Arial"/>
          <w:sz w:val="22"/>
          <w:szCs w:val="22"/>
          <w:lang w:val="en-IE"/>
        </w:rPr>
        <w:t xml:space="preserve">nformation (FOI) queries and issues as they arise. </w:t>
      </w:r>
    </w:p>
    <w:p w14:paraId="41C719F5"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 xml:space="preserve">Engage with the Office of the Data Protection Commissioner (DPC), as supervisory </w:t>
      </w:r>
      <w:proofErr w:type="gramStart"/>
      <w:r w:rsidRPr="00856F8B">
        <w:rPr>
          <w:rFonts w:ascii="Arial" w:hAnsi="Arial" w:cs="Arial"/>
          <w:sz w:val="22"/>
          <w:szCs w:val="22"/>
          <w:lang w:val="en-IE"/>
        </w:rPr>
        <w:t>authority;</w:t>
      </w:r>
      <w:proofErr w:type="gramEnd"/>
      <w:r w:rsidRPr="00856F8B">
        <w:rPr>
          <w:rFonts w:ascii="Arial" w:hAnsi="Arial" w:cs="Arial"/>
          <w:sz w:val="22"/>
          <w:szCs w:val="22"/>
          <w:lang w:val="en-IE"/>
        </w:rPr>
        <w:t xml:space="preserve"> including on-going communication, accommodating any documentation and information requests and providing material for audit or investigation purposes.</w:t>
      </w:r>
    </w:p>
    <w:p w14:paraId="0E3B955D"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Notifying data protection breaches and incidents (if any occur) to the Office of the Data Protection Commissioner and impacted individuals (data subjects) where required and co-ordinating the breach response.</w:t>
      </w:r>
    </w:p>
    <w:p w14:paraId="1EDDBD98"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 xml:space="preserve">Provide updates to the Senior Management Team (SMT), to Council and to the Audit Risk and Governance Committee, reporting on metrics including breach statistics, SARs and FOI. </w:t>
      </w:r>
    </w:p>
    <w:p w14:paraId="325B4C36" w14:textId="2BBB691C" w:rsidR="000B5717" w:rsidRPr="00C66C6D" w:rsidRDefault="005E34D4" w:rsidP="00C66C6D">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 xml:space="preserve">Advise Department Managers (SMT/OMT) on the processing of Subject Access Requests (SARs) and </w:t>
      </w:r>
      <w:r w:rsidRPr="00C66C6D">
        <w:rPr>
          <w:rFonts w:ascii="Arial" w:hAnsi="Arial" w:cs="Arial"/>
          <w:sz w:val="22"/>
          <w:szCs w:val="22"/>
          <w:lang w:val="en-IE"/>
        </w:rPr>
        <w:t>FOI requests, seeking extension of time, applying an exemption and sign-off on final copy of information where required.</w:t>
      </w:r>
    </w:p>
    <w:p w14:paraId="738786DC" w14:textId="77777777" w:rsidR="000B5717"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Draft new and amend existing DP Policies, audit programmes, procedures, processes and guidelines, as required in accordance with legislation.</w:t>
      </w:r>
    </w:p>
    <w:p w14:paraId="02731C03" w14:textId="2A3AF35A" w:rsidR="00DF594B" w:rsidRPr="00DF594B" w:rsidRDefault="00DF594B" w:rsidP="00DF594B">
      <w:pPr>
        <w:numPr>
          <w:ilvl w:val="0"/>
          <w:numId w:val="10"/>
        </w:numPr>
        <w:spacing w:line="276" w:lineRule="auto"/>
        <w:outlineLvl w:val="0"/>
        <w:rPr>
          <w:rFonts w:ascii="Arial" w:hAnsi="Arial" w:cs="Arial"/>
          <w:sz w:val="22"/>
          <w:szCs w:val="22"/>
          <w:lang w:val="en-IE"/>
        </w:rPr>
      </w:pPr>
      <w:r>
        <w:rPr>
          <w:rFonts w:ascii="Arial" w:hAnsi="Arial" w:cs="Arial"/>
          <w:sz w:val="22"/>
          <w:szCs w:val="22"/>
          <w:lang w:val="en-IE"/>
        </w:rPr>
        <w:t>D</w:t>
      </w:r>
      <w:r w:rsidRPr="00856F8B">
        <w:rPr>
          <w:rFonts w:ascii="Arial" w:hAnsi="Arial" w:cs="Arial"/>
          <w:sz w:val="22"/>
          <w:szCs w:val="22"/>
          <w:lang w:val="en-IE"/>
        </w:rPr>
        <w:t>esign Standard Operating Procedures (SOPs) in relation to DP, FOI requests and SARS.</w:t>
      </w:r>
    </w:p>
    <w:p w14:paraId="21366BF9" w14:textId="283ECA9E" w:rsidR="00397CA3" w:rsidRPr="00856F8B" w:rsidRDefault="00397CA3" w:rsidP="00856F8B">
      <w:pPr>
        <w:numPr>
          <w:ilvl w:val="0"/>
          <w:numId w:val="10"/>
        </w:numPr>
        <w:spacing w:line="276" w:lineRule="auto"/>
        <w:outlineLvl w:val="0"/>
        <w:rPr>
          <w:rFonts w:ascii="Arial" w:hAnsi="Arial" w:cs="Arial"/>
          <w:sz w:val="22"/>
          <w:szCs w:val="22"/>
          <w:lang w:val="en-IE"/>
        </w:rPr>
      </w:pPr>
      <w:r>
        <w:rPr>
          <w:rFonts w:ascii="Arial" w:hAnsi="Arial" w:cs="Arial"/>
          <w:sz w:val="22"/>
          <w:szCs w:val="22"/>
          <w:lang w:val="en-IE"/>
        </w:rPr>
        <w:t>Review and advise on all Data Processing Agreements (DPA’s)</w:t>
      </w:r>
    </w:p>
    <w:p w14:paraId="09C89883"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lastRenderedPageBreak/>
        <w:t>Manage the Data Protection Impact Assessments (DPIAS) process from end to end to ensure compliance with GDPR in this regard.</w:t>
      </w:r>
    </w:p>
    <w:p w14:paraId="6F8F94C8"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Provide specialist advice and support and training to CORU colleagues in relation to all data protection-related queries and incidents and establishing a continuous data protection awareness programme across CORU to promote a culture of privacy across the organisation.</w:t>
      </w:r>
    </w:p>
    <w:p w14:paraId="561FAF33"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Act as the point of contact in relation to investigations or queries relating to the Office of the Information Commissioner (OIC) matters.</w:t>
      </w:r>
    </w:p>
    <w:p w14:paraId="18911664" w14:textId="19D64F96" w:rsidR="000B5717" w:rsidRDefault="00403A18" w:rsidP="00856F8B">
      <w:pPr>
        <w:numPr>
          <w:ilvl w:val="0"/>
          <w:numId w:val="10"/>
        </w:numPr>
        <w:spacing w:line="276" w:lineRule="auto"/>
        <w:outlineLvl w:val="0"/>
        <w:rPr>
          <w:rFonts w:ascii="Arial" w:hAnsi="Arial" w:cs="Arial"/>
          <w:sz w:val="22"/>
          <w:szCs w:val="22"/>
          <w:lang w:val="en-IE"/>
        </w:rPr>
      </w:pPr>
      <w:r>
        <w:rPr>
          <w:rFonts w:ascii="Arial" w:hAnsi="Arial" w:cs="Arial"/>
          <w:sz w:val="22"/>
          <w:szCs w:val="22"/>
          <w:lang w:val="en-IE"/>
        </w:rPr>
        <w:t xml:space="preserve">Responsible for managing FOI unit &amp; administration </w:t>
      </w:r>
    </w:p>
    <w:p w14:paraId="173B9BFB" w14:textId="3F037A0D" w:rsidR="00C66C6D" w:rsidRPr="00856F8B" w:rsidRDefault="00403A18" w:rsidP="00856F8B">
      <w:pPr>
        <w:numPr>
          <w:ilvl w:val="0"/>
          <w:numId w:val="10"/>
        </w:numPr>
        <w:spacing w:line="276" w:lineRule="auto"/>
        <w:outlineLvl w:val="0"/>
        <w:rPr>
          <w:rFonts w:ascii="Arial" w:hAnsi="Arial" w:cs="Arial"/>
          <w:sz w:val="22"/>
          <w:szCs w:val="22"/>
          <w:lang w:val="en-IE"/>
        </w:rPr>
      </w:pPr>
      <w:r>
        <w:rPr>
          <w:rFonts w:ascii="Arial" w:hAnsi="Arial" w:cs="Arial"/>
          <w:sz w:val="22"/>
          <w:szCs w:val="22"/>
          <w:lang w:val="en-IE"/>
        </w:rPr>
        <w:t xml:space="preserve">Oversee </w:t>
      </w:r>
      <w:r w:rsidR="00C66C6D">
        <w:rPr>
          <w:rFonts w:ascii="Arial" w:hAnsi="Arial" w:cs="Arial"/>
          <w:sz w:val="22"/>
          <w:szCs w:val="22"/>
          <w:lang w:val="en-IE"/>
        </w:rPr>
        <w:t>Co-ordinat</w:t>
      </w:r>
      <w:r>
        <w:rPr>
          <w:rFonts w:ascii="Arial" w:hAnsi="Arial" w:cs="Arial"/>
          <w:sz w:val="22"/>
          <w:szCs w:val="22"/>
          <w:lang w:val="en-IE"/>
        </w:rPr>
        <w:t>ion</w:t>
      </w:r>
      <w:r w:rsidR="00C66C6D">
        <w:rPr>
          <w:rFonts w:ascii="Arial" w:hAnsi="Arial" w:cs="Arial"/>
          <w:sz w:val="22"/>
          <w:szCs w:val="22"/>
          <w:lang w:val="en-IE"/>
        </w:rPr>
        <w:t xml:space="preserve"> all FOI Decision Maker Training and Internal Reviewer Training for </w:t>
      </w:r>
      <w:r w:rsidR="00C66C6D" w:rsidRPr="00856F8B">
        <w:rPr>
          <w:rFonts w:ascii="Arial" w:hAnsi="Arial" w:cs="Arial"/>
          <w:sz w:val="22"/>
          <w:szCs w:val="22"/>
          <w:lang w:val="en-IE"/>
        </w:rPr>
        <w:t>CORU</w:t>
      </w:r>
      <w:r w:rsidR="00C66C6D">
        <w:rPr>
          <w:rFonts w:ascii="Arial" w:hAnsi="Arial" w:cs="Arial"/>
          <w:sz w:val="22"/>
          <w:szCs w:val="22"/>
          <w:lang w:val="en-IE"/>
        </w:rPr>
        <w:t xml:space="preserve"> colleagues with external training providers </w:t>
      </w:r>
    </w:p>
    <w:p w14:paraId="1114AC29" w14:textId="77777777" w:rsidR="000B5717" w:rsidRPr="00856F8B" w:rsidRDefault="005E34D4" w:rsidP="00856F8B">
      <w:pPr>
        <w:numPr>
          <w:ilvl w:val="0"/>
          <w:numId w:val="10"/>
        </w:numPr>
        <w:spacing w:line="276" w:lineRule="auto"/>
        <w:outlineLvl w:val="0"/>
        <w:rPr>
          <w:rFonts w:ascii="Arial" w:hAnsi="Arial" w:cs="Arial"/>
          <w:sz w:val="22"/>
          <w:szCs w:val="22"/>
          <w:lang w:val="en-IE"/>
        </w:rPr>
      </w:pPr>
      <w:r w:rsidRPr="00856F8B">
        <w:rPr>
          <w:rFonts w:ascii="Arial" w:hAnsi="Arial" w:cs="Arial"/>
          <w:sz w:val="22"/>
          <w:szCs w:val="22"/>
          <w:lang w:val="en-IE"/>
        </w:rPr>
        <w:t xml:space="preserve">Ensure that CORU FOI policies and procedures are </w:t>
      </w:r>
      <w:proofErr w:type="gramStart"/>
      <w:r w:rsidRPr="00856F8B">
        <w:rPr>
          <w:rFonts w:ascii="Arial" w:hAnsi="Arial" w:cs="Arial"/>
          <w:sz w:val="22"/>
          <w:szCs w:val="22"/>
          <w:lang w:val="en-IE"/>
        </w:rPr>
        <w:t>up-to-date</w:t>
      </w:r>
      <w:proofErr w:type="gramEnd"/>
      <w:r w:rsidRPr="00856F8B">
        <w:rPr>
          <w:rFonts w:ascii="Arial" w:hAnsi="Arial" w:cs="Arial"/>
          <w:sz w:val="22"/>
          <w:szCs w:val="22"/>
          <w:lang w:val="en-IE"/>
        </w:rPr>
        <w:t xml:space="preserve"> taking account of all FOI related developments, including key decisions / court rulings from the Office of the Information Commissioner, and ensuring adherence with all legislative and regulatory obligations.</w:t>
      </w:r>
    </w:p>
    <w:p w14:paraId="431193C2" w14:textId="2E367669" w:rsidR="00856F8B" w:rsidRPr="00B24AB1" w:rsidRDefault="005E34D4" w:rsidP="00185C2B">
      <w:pPr>
        <w:numPr>
          <w:ilvl w:val="0"/>
          <w:numId w:val="10"/>
        </w:numPr>
        <w:spacing w:line="276" w:lineRule="auto"/>
        <w:outlineLvl w:val="0"/>
        <w:rPr>
          <w:rFonts w:ascii="Arial" w:hAnsi="Arial" w:cs="Arial"/>
          <w:sz w:val="22"/>
          <w:szCs w:val="22"/>
          <w:lang w:val="en-IE"/>
        </w:rPr>
      </w:pPr>
      <w:r w:rsidRPr="00B24AB1">
        <w:rPr>
          <w:rFonts w:ascii="Arial" w:hAnsi="Arial" w:cs="Arial"/>
          <w:sz w:val="22"/>
          <w:szCs w:val="22"/>
          <w:lang w:val="en-IE"/>
        </w:rPr>
        <w:t>Provide line management to any staff assigned to this or other compliance areas of work as requested.</w:t>
      </w:r>
    </w:p>
    <w:p w14:paraId="530985BB" w14:textId="18425BA8" w:rsidR="00C32DFB" w:rsidRPr="00B24AB1" w:rsidRDefault="00C32DFB" w:rsidP="00185C2B">
      <w:pPr>
        <w:numPr>
          <w:ilvl w:val="0"/>
          <w:numId w:val="10"/>
        </w:numPr>
        <w:spacing w:line="276" w:lineRule="auto"/>
        <w:outlineLvl w:val="0"/>
        <w:rPr>
          <w:rFonts w:ascii="Arial" w:hAnsi="Arial" w:cs="Arial"/>
          <w:sz w:val="22"/>
          <w:szCs w:val="22"/>
          <w:lang w:val="en-IE"/>
        </w:rPr>
      </w:pPr>
      <w:r w:rsidRPr="00B24AB1">
        <w:rPr>
          <w:rFonts w:ascii="Arial" w:hAnsi="Arial" w:cs="Arial"/>
          <w:sz w:val="22"/>
          <w:szCs w:val="22"/>
          <w:lang w:val="en-IE"/>
        </w:rPr>
        <w:t xml:space="preserve">Lead on relevant </w:t>
      </w:r>
      <w:r w:rsidR="00B24AB1" w:rsidRPr="00B24AB1">
        <w:rPr>
          <w:rFonts w:ascii="Arial" w:hAnsi="Arial" w:cs="Arial"/>
          <w:sz w:val="22"/>
          <w:szCs w:val="22"/>
          <w:lang w:val="en-IE"/>
        </w:rPr>
        <w:t>Data Protection and FOI</w:t>
      </w:r>
      <w:r w:rsidRPr="00B24AB1">
        <w:rPr>
          <w:rFonts w:ascii="Arial" w:hAnsi="Arial" w:cs="Arial"/>
          <w:sz w:val="22"/>
          <w:szCs w:val="22"/>
          <w:lang w:val="en-IE"/>
        </w:rPr>
        <w:t xml:space="preserve"> proje</w:t>
      </w:r>
      <w:r w:rsidR="00B24AB1" w:rsidRPr="00B24AB1">
        <w:rPr>
          <w:rFonts w:ascii="Arial" w:hAnsi="Arial" w:cs="Arial"/>
          <w:sz w:val="22"/>
          <w:szCs w:val="22"/>
          <w:lang w:val="en-IE"/>
        </w:rPr>
        <w:t>c</w:t>
      </w:r>
      <w:r w:rsidRPr="00B24AB1">
        <w:rPr>
          <w:rFonts w:ascii="Arial" w:hAnsi="Arial" w:cs="Arial"/>
          <w:sz w:val="22"/>
          <w:szCs w:val="22"/>
          <w:lang w:val="en-IE"/>
        </w:rPr>
        <w:t>ts as required</w:t>
      </w:r>
      <w:r w:rsidR="00B24AB1" w:rsidRPr="00B24AB1">
        <w:rPr>
          <w:rFonts w:ascii="Arial" w:hAnsi="Arial" w:cs="Arial"/>
          <w:sz w:val="22"/>
          <w:szCs w:val="22"/>
          <w:lang w:val="en-IE"/>
        </w:rPr>
        <w:t>.</w:t>
      </w:r>
    </w:p>
    <w:p w14:paraId="67FF7048" w14:textId="09AE95CE" w:rsidR="00B24AB1" w:rsidRPr="00B24AB1" w:rsidRDefault="00B24AB1" w:rsidP="00B24AB1">
      <w:pPr>
        <w:pStyle w:val="ListParagraph"/>
        <w:widowControl w:val="0"/>
        <w:numPr>
          <w:ilvl w:val="0"/>
          <w:numId w:val="10"/>
        </w:numPr>
        <w:ind w:right="-20"/>
        <w:rPr>
          <w:rFonts w:ascii="Arial" w:eastAsia="Calibri" w:hAnsi="Arial" w:cs="Arial"/>
          <w:color w:val="000000" w:themeColor="text1"/>
          <w:sz w:val="22"/>
          <w:szCs w:val="22"/>
        </w:rPr>
      </w:pPr>
      <w:r w:rsidRPr="00B24AB1">
        <w:rPr>
          <w:rFonts w:ascii="Arial" w:eastAsia="Calibri" w:hAnsi="Arial" w:cs="Arial"/>
          <w:color w:val="000000" w:themeColor="text1"/>
          <w:sz w:val="22"/>
          <w:szCs w:val="22"/>
        </w:rPr>
        <w:t xml:space="preserve">Performing any other duties as may be deemed appropriate by the Head of </w:t>
      </w:r>
      <w:r w:rsidRPr="00B24AB1">
        <w:rPr>
          <w:rFonts w:ascii="Arial" w:eastAsia="Calibri" w:hAnsi="Arial" w:cs="Arial"/>
          <w:color w:val="000000" w:themeColor="text1"/>
          <w:sz w:val="22"/>
          <w:szCs w:val="22"/>
        </w:rPr>
        <w:t>Corporate Services/CEO</w:t>
      </w:r>
      <w:r w:rsidRPr="00B24AB1">
        <w:rPr>
          <w:rFonts w:ascii="Arial" w:eastAsia="Calibri" w:hAnsi="Arial" w:cs="Arial"/>
          <w:color w:val="000000" w:themeColor="text1"/>
          <w:sz w:val="22"/>
          <w:szCs w:val="22"/>
        </w:rPr>
        <w:t>.</w:t>
      </w:r>
    </w:p>
    <w:p w14:paraId="0DFBF245" w14:textId="77777777" w:rsidR="00B24AB1" w:rsidRDefault="00B24AB1" w:rsidP="00B24AB1">
      <w:pPr>
        <w:spacing w:line="276" w:lineRule="auto"/>
        <w:ind w:left="720"/>
        <w:outlineLvl w:val="0"/>
        <w:rPr>
          <w:rFonts w:ascii="Arial" w:hAnsi="Arial" w:cs="Arial"/>
          <w:sz w:val="22"/>
          <w:szCs w:val="22"/>
          <w:lang w:val="en-IE"/>
        </w:rPr>
      </w:pPr>
    </w:p>
    <w:p w14:paraId="377FBFA8" w14:textId="77777777" w:rsidR="004730F9" w:rsidRPr="004730F9" w:rsidRDefault="004730F9" w:rsidP="004730F9">
      <w:pPr>
        <w:spacing w:line="276" w:lineRule="auto"/>
        <w:ind w:left="720"/>
        <w:outlineLvl w:val="0"/>
        <w:rPr>
          <w:rFonts w:ascii="Arial" w:hAnsi="Arial" w:cs="Arial"/>
          <w:sz w:val="22"/>
          <w:szCs w:val="22"/>
          <w:lang w:val="en-IE"/>
        </w:rPr>
      </w:pPr>
    </w:p>
    <w:p w14:paraId="42E5BDF2" w14:textId="77777777" w:rsidR="00664B36" w:rsidRPr="004730F9" w:rsidRDefault="00664B36" w:rsidP="00664B36">
      <w:pPr>
        <w:rPr>
          <w:b/>
          <w:sz w:val="28"/>
          <w:szCs w:val="28"/>
        </w:rPr>
      </w:pPr>
      <w:r w:rsidRPr="004730F9">
        <w:rPr>
          <w:rFonts w:ascii="Arial" w:hAnsi="Arial" w:cs="Arial"/>
          <w:b/>
          <w:bCs/>
          <w:i/>
          <w:sz w:val="22"/>
          <w:szCs w:val="22"/>
        </w:rPr>
        <w:t>This role profile is intended as a basic guide to the scope and responsibilities of the position; it is subject to regular review and amendment as necessary.</w:t>
      </w:r>
    </w:p>
    <w:p w14:paraId="26DB08AC" w14:textId="77777777" w:rsidR="00EB3BB2" w:rsidRDefault="00EB3BB2" w:rsidP="00185C2B">
      <w:pPr>
        <w:spacing w:line="276" w:lineRule="auto"/>
        <w:outlineLvl w:val="0"/>
        <w:rPr>
          <w:rFonts w:ascii="Arial" w:hAnsi="Arial" w:cs="Arial"/>
          <w:sz w:val="22"/>
          <w:szCs w:val="22"/>
        </w:rPr>
      </w:pPr>
    </w:p>
    <w:p w14:paraId="62A02B60" w14:textId="77777777" w:rsidR="00EB3BB2" w:rsidRDefault="00EB3BB2" w:rsidP="00185C2B">
      <w:pPr>
        <w:spacing w:line="276" w:lineRule="auto"/>
        <w:outlineLvl w:val="0"/>
        <w:rPr>
          <w:rFonts w:ascii="Arial" w:hAnsi="Arial" w:cs="Arial"/>
          <w:sz w:val="22"/>
          <w:szCs w:val="22"/>
        </w:rPr>
      </w:pPr>
    </w:p>
    <w:p w14:paraId="697874E6" w14:textId="77777777" w:rsidR="00EB3BB2" w:rsidRPr="002F6266" w:rsidRDefault="00EB3BB2" w:rsidP="00EB3BB2">
      <w:pPr>
        <w:spacing w:line="276" w:lineRule="auto"/>
        <w:rPr>
          <w:rFonts w:ascii="Arial" w:hAnsi="Arial" w:cs="Arial"/>
          <w:b/>
          <w:sz w:val="28"/>
          <w:szCs w:val="28"/>
        </w:rPr>
      </w:pPr>
      <w:r w:rsidRPr="002F6266">
        <w:rPr>
          <w:rFonts w:ascii="Arial" w:hAnsi="Arial" w:cs="Arial"/>
          <w:b/>
          <w:sz w:val="28"/>
          <w:szCs w:val="28"/>
        </w:rPr>
        <w:t>Essential Requirements</w:t>
      </w:r>
    </w:p>
    <w:p w14:paraId="4D2988E0" w14:textId="77777777" w:rsidR="00EB3BB2" w:rsidRPr="00597633" w:rsidRDefault="00EB3BB2" w:rsidP="00EB3BB2">
      <w:pPr>
        <w:spacing w:line="276" w:lineRule="auto"/>
        <w:rPr>
          <w:rFonts w:ascii="Arial" w:hAnsi="Arial" w:cs="Arial"/>
          <w:sz w:val="22"/>
          <w:szCs w:val="22"/>
        </w:rPr>
      </w:pPr>
    </w:p>
    <w:p w14:paraId="4D74D3BD" w14:textId="77777777" w:rsidR="00EB3BB2" w:rsidRDefault="00EB3BB2" w:rsidP="00EB3BB2">
      <w:pPr>
        <w:spacing w:line="276" w:lineRule="auto"/>
        <w:rPr>
          <w:rFonts w:ascii="Arial" w:hAnsi="Arial" w:cs="Arial"/>
          <w:b/>
          <w:sz w:val="22"/>
          <w:szCs w:val="22"/>
        </w:rPr>
      </w:pPr>
      <w:r w:rsidRPr="00597633">
        <w:rPr>
          <w:rFonts w:ascii="Arial" w:hAnsi="Arial" w:cs="Arial"/>
          <w:b/>
          <w:sz w:val="22"/>
          <w:szCs w:val="22"/>
        </w:rPr>
        <w:t>Essential Qualifications and Experience</w:t>
      </w:r>
    </w:p>
    <w:p w14:paraId="1373E34C" w14:textId="77777777" w:rsidR="00EB3BB2" w:rsidRPr="00654A61" w:rsidRDefault="00EB3BB2" w:rsidP="00EB3BB2">
      <w:pPr>
        <w:spacing w:line="276" w:lineRule="auto"/>
        <w:rPr>
          <w:rFonts w:ascii="Arial" w:hAnsi="Arial" w:cs="Arial"/>
          <w:sz w:val="22"/>
          <w:szCs w:val="22"/>
        </w:rPr>
      </w:pPr>
    </w:p>
    <w:p w14:paraId="575E3EB3" w14:textId="77777777" w:rsidR="00EB3BB2" w:rsidRPr="00A76A16" w:rsidRDefault="00EB3BB2" w:rsidP="00EB3BB2">
      <w:pPr>
        <w:numPr>
          <w:ilvl w:val="0"/>
          <w:numId w:val="7"/>
        </w:numPr>
        <w:spacing w:line="276" w:lineRule="auto"/>
        <w:ind w:left="714" w:hanging="357"/>
        <w:contextualSpacing/>
        <w:rPr>
          <w:rFonts w:ascii="Arial" w:eastAsia="Calibri" w:hAnsi="Arial" w:cs="Arial"/>
          <w:sz w:val="22"/>
          <w:szCs w:val="22"/>
          <w:lang w:val="en-US"/>
        </w:rPr>
      </w:pPr>
      <w:r w:rsidRPr="00A76A16">
        <w:rPr>
          <w:rFonts w:ascii="Arial" w:eastAsia="Calibri" w:hAnsi="Arial" w:cs="Arial"/>
          <w:sz w:val="22"/>
          <w:szCs w:val="22"/>
          <w:lang w:val="en-US"/>
        </w:rPr>
        <w:t xml:space="preserve">A relevant third level qualification or 3 years’ experience in similar role </w:t>
      </w:r>
    </w:p>
    <w:p w14:paraId="14FC99B3" w14:textId="77777777" w:rsidR="00EB3BB2" w:rsidRPr="005B21F6" w:rsidRDefault="00EB3BB2" w:rsidP="00EB3BB2">
      <w:pPr>
        <w:numPr>
          <w:ilvl w:val="0"/>
          <w:numId w:val="7"/>
        </w:numPr>
        <w:spacing w:line="276" w:lineRule="auto"/>
        <w:ind w:left="714" w:hanging="357"/>
        <w:contextualSpacing/>
        <w:rPr>
          <w:rFonts w:ascii="Arial" w:eastAsia="Calibri" w:hAnsi="Arial" w:cs="Arial"/>
          <w:sz w:val="22"/>
          <w:szCs w:val="22"/>
          <w:lang w:val="en-US"/>
        </w:rPr>
      </w:pPr>
      <w:r w:rsidRPr="005B21F6">
        <w:rPr>
          <w:rFonts w:ascii="Arial" w:hAnsi="Arial" w:cs="Arial"/>
          <w:sz w:val="22"/>
          <w:szCs w:val="22"/>
        </w:rPr>
        <w:t xml:space="preserve">Hold a professional industry-recognised qualification or equivalent </w:t>
      </w:r>
      <w:proofErr w:type="gramStart"/>
      <w:r w:rsidRPr="005B21F6">
        <w:rPr>
          <w:rFonts w:ascii="Arial" w:hAnsi="Arial" w:cs="Arial"/>
          <w:sz w:val="22"/>
          <w:szCs w:val="22"/>
        </w:rPr>
        <w:t>in the area of</w:t>
      </w:r>
      <w:proofErr w:type="gramEnd"/>
      <w:r w:rsidRPr="005B21F6">
        <w:rPr>
          <w:rFonts w:ascii="Arial" w:hAnsi="Arial" w:cs="Arial"/>
          <w:sz w:val="22"/>
          <w:szCs w:val="22"/>
        </w:rPr>
        <w:t xml:space="preserve"> Data Protection/GDPR</w:t>
      </w:r>
    </w:p>
    <w:p w14:paraId="39A13461" w14:textId="3E7139A8" w:rsidR="00EB3BB2" w:rsidRPr="005B21F6" w:rsidRDefault="00EB3BB2" w:rsidP="00EB3BB2">
      <w:pPr>
        <w:numPr>
          <w:ilvl w:val="0"/>
          <w:numId w:val="7"/>
        </w:numPr>
        <w:spacing w:line="276" w:lineRule="auto"/>
        <w:ind w:left="714" w:hanging="357"/>
        <w:contextualSpacing/>
        <w:rPr>
          <w:rFonts w:ascii="Arial" w:eastAsia="Calibri" w:hAnsi="Arial" w:cs="Arial"/>
          <w:sz w:val="22"/>
          <w:szCs w:val="22"/>
          <w:lang w:val="en-US"/>
        </w:rPr>
      </w:pPr>
      <w:r w:rsidRPr="005B21F6">
        <w:rPr>
          <w:rFonts w:ascii="Arial" w:eastAsia="Calibri" w:hAnsi="Arial" w:cs="Arial"/>
          <w:sz w:val="22"/>
          <w:szCs w:val="22"/>
          <w:lang w:val="en-US"/>
        </w:rPr>
        <w:t>Demonstrate considerable experience in data protection</w:t>
      </w:r>
    </w:p>
    <w:p w14:paraId="78634A99" w14:textId="2C3A8AE8" w:rsidR="00EB3BB2" w:rsidRPr="005B21F6" w:rsidRDefault="00EB3BB2" w:rsidP="00EB3BB2">
      <w:pPr>
        <w:pStyle w:val="ListParagraph"/>
        <w:numPr>
          <w:ilvl w:val="0"/>
          <w:numId w:val="7"/>
        </w:numPr>
        <w:spacing w:line="276" w:lineRule="auto"/>
        <w:ind w:hanging="357"/>
        <w:rPr>
          <w:rFonts w:ascii="Arial" w:eastAsia="Calibri" w:hAnsi="Arial" w:cs="Arial"/>
          <w:sz w:val="22"/>
          <w:szCs w:val="22"/>
          <w:lang w:val="en-US"/>
        </w:rPr>
      </w:pPr>
      <w:proofErr w:type="gramStart"/>
      <w:r w:rsidRPr="005B21F6">
        <w:rPr>
          <w:rFonts w:ascii="Arial" w:eastAsia="Calibri" w:hAnsi="Arial" w:cs="Arial"/>
          <w:sz w:val="22"/>
          <w:szCs w:val="22"/>
          <w:lang w:val="en-US"/>
        </w:rPr>
        <w:t>Have</w:t>
      </w:r>
      <w:proofErr w:type="gramEnd"/>
      <w:r w:rsidRPr="005B21F6">
        <w:rPr>
          <w:rFonts w:ascii="Arial" w:eastAsia="Calibri" w:hAnsi="Arial" w:cs="Arial"/>
          <w:sz w:val="22"/>
          <w:szCs w:val="22"/>
          <w:lang w:val="en-US"/>
        </w:rPr>
        <w:t xml:space="preserve"> a </w:t>
      </w:r>
      <w:r w:rsidR="00403A18">
        <w:rPr>
          <w:rFonts w:ascii="Arial" w:eastAsia="Calibri" w:hAnsi="Arial" w:cs="Arial"/>
          <w:sz w:val="22"/>
          <w:szCs w:val="22"/>
          <w:lang w:val="en-US"/>
        </w:rPr>
        <w:t>strong</w:t>
      </w:r>
      <w:r w:rsidRPr="005B21F6">
        <w:rPr>
          <w:rFonts w:ascii="Arial" w:eastAsia="Calibri" w:hAnsi="Arial" w:cs="Arial"/>
          <w:sz w:val="22"/>
          <w:szCs w:val="22"/>
          <w:lang w:val="en-US"/>
        </w:rPr>
        <w:t xml:space="preserve"> knowledge of data protection and</w:t>
      </w:r>
      <w:r w:rsidR="00403A18">
        <w:rPr>
          <w:rFonts w:ascii="Arial" w:eastAsia="Calibri" w:hAnsi="Arial" w:cs="Arial"/>
          <w:sz w:val="22"/>
          <w:szCs w:val="22"/>
          <w:lang w:val="en-US"/>
        </w:rPr>
        <w:t xml:space="preserve"> good understanding of</w:t>
      </w:r>
      <w:r w:rsidRPr="005B21F6">
        <w:rPr>
          <w:rFonts w:ascii="Arial" w:eastAsia="Calibri" w:hAnsi="Arial" w:cs="Arial"/>
          <w:sz w:val="22"/>
          <w:szCs w:val="22"/>
          <w:lang w:val="en-US"/>
        </w:rPr>
        <w:t xml:space="preserve"> freedom of information legislation</w:t>
      </w:r>
    </w:p>
    <w:p w14:paraId="521A9083" w14:textId="77777777" w:rsidR="00EB3BB2" w:rsidRDefault="00EB3BB2" w:rsidP="00EB3BB2">
      <w:pPr>
        <w:spacing w:line="276" w:lineRule="auto"/>
        <w:rPr>
          <w:rFonts w:ascii="Arial" w:eastAsia="Calibri" w:hAnsi="Arial" w:cs="Arial"/>
          <w:sz w:val="22"/>
          <w:szCs w:val="22"/>
          <w:lang w:val="en-US"/>
        </w:rPr>
      </w:pPr>
    </w:p>
    <w:p w14:paraId="210DE8B1" w14:textId="77777777" w:rsidR="00EB3BB2" w:rsidRPr="00EB3BB2" w:rsidRDefault="00EB3BB2" w:rsidP="00EB3BB2">
      <w:pPr>
        <w:spacing w:line="276" w:lineRule="auto"/>
        <w:rPr>
          <w:rFonts w:ascii="Arial" w:eastAsia="Calibri" w:hAnsi="Arial" w:cs="Arial"/>
          <w:sz w:val="22"/>
          <w:szCs w:val="22"/>
          <w:lang w:val="en-US"/>
        </w:rPr>
      </w:pPr>
    </w:p>
    <w:p w14:paraId="6026D864" w14:textId="77777777" w:rsidR="00EB3BB2" w:rsidRDefault="00EB3BB2" w:rsidP="00EB3BB2">
      <w:pPr>
        <w:spacing w:line="276" w:lineRule="auto"/>
        <w:rPr>
          <w:rFonts w:ascii="Arial" w:hAnsi="Arial" w:cs="Arial"/>
          <w:b/>
          <w:sz w:val="22"/>
          <w:szCs w:val="22"/>
        </w:rPr>
      </w:pPr>
      <w:r w:rsidRPr="00597633">
        <w:rPr>
          <w:rFonts w:ascii="Arial" w:hAnsi="Arial" w:cs="Arial"/>
          <w:b/>
          <w:sz w:val="22"/>
          <w:szCs w:val="22"/>
        </w:rPr>
        <w:t>Essential Skills</w:t>
      </w:r>
    </w:p>
    <w:p w14:paraId="6B220B53" w14:textId="77777777" w:rsidR="00EB3BB2" w:rsidRPr="002A6A6C" w:rsidRDefault="00EB3BB2" w:rsidP="00EB3BB2">
      <w:pPr>
        <w:spacing w:line="276" w:lineRule="auto"/>
        <w:rPr>
          <w:rFonts w:ascii="Arial" w:hAnsi="Arial" w:cs="Arial"/>
          <w:sz w:val="22"/>
          <w:szCs w:val="22"/>
        </w:rPr>
      </w:pPr>
    </w:p>
    <w:p w14:paraId="141957D5" w14:textId="77777777"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t>Have excellent interpersonal skills with the ability to build relationships with many different stakeholders and demonstrate proven negotiation and influencing skills.</w:t>
      </w:r>
    </w:p>
    <w:p w14:paraId="2B4B306A" w14:textId="3F9BA2EA"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t>Be a strategic thinker and have awareness of the political landscape</w:t>
      </w:r>
    </w:p>
    <w:p w14:paraId="7E8D2886" w14:textId="77777777"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t>Demonstrate the ability to work on own initiative as well as on project teams</w:t>
      </w:r>
    </w:p>
    <w:p w14:paraId="08588A9A" w14:textId="77777777"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t xml:space="preserve">Have excellent planning and </w:t>
      </w:r>
      <w:r w:rsidRPr="002A6A6C">
        <w:rPr>
          <w:rFonts w:ascii="Arial" w:eastAsia="Calibri" w:hAnsi="Arial" w:cs="Arial"/>
          <w:sz w:val="22"/>
          <w:szCs w:val="22"/>
          <w:lang w:val="en-IE"/>
        </w:rPr>
        <w:t>organisational</w:t>
      </w:r>
      <w:r w:rsidRPr="002A6A6C">
        <w:rPr>
          <w:rFonts w:ascii="Arial" w:eastAsia="Calibri" w:hAnsi="Arial" w:cs="Arial"/>
          <w:sz w:val="22"/>
          <w:szCs w:val="22"/>
          <w:lang w:val="en-US"/>
        </w:rPr>
        <w:t xml:space="preserve"> skills and the ability to </w:t>
      </w:r>
      <w:proofErr w:type="spellStart"/>
      <w:r w:rsidRPr="002A6A6C">
        <w:rPr>
          <w:rFonts w:ascii="Arial" w:eastAsia="Calibri" w:hAnsi="Arial" w:cs="Arial"/>
          <w:sz w:val="22"/>
          <w:szCs w:val="22"/>
          <w:lang w:val="en-US"/>
        </w:rPr>
        <w:t>prioritise</w:t>
      </w:r>
      <w:proofErr w:type="spellEnd"/>
      <w:r w:rsidRPr="002A6A6C">
        <w:rPr>
          <w:rFonts w:ascii="Arial" w:eastAsia="Calibri" w:hAnsi="Arial" w:cs="Arial"/>
          <w:sz w:val="22"/>
          <w:szCs w:val="22"/>
          <w:lang w:val="en-US"/>
        </w:rPr>
        <w:t xml:space="preserve"> effectively and manage a significant </w:t>
      </w:r>
      <w:proofErr w:type="gramStart"/>
      <w:r w:rsidRPr="002A6A6C">
        <w:rPr>
          <w:rFonts w:ascii="Arial" w:eastAsia="Calibri" w:hAnsi="Arial" w:cs="Arial"/>
          <w:sz w:val="22"/>
          <w:szCs w:val="22"/>
          <w:lang w:val="en-US"/>
        </w:rPr>
        <w:t>work load</w:t>
      </w:r>
      <w:proofErr w:type="gramEnd"/>
      <w:r w:rsidRPr="002A6A6C">
        <w:rPr>
          <w:rFonts w:ascii="Arial" w:eastAsia="Calibri" w:hAnsi="Arial" w:cs="Arial"/>
          <w:sz w:val="22"/>
          <w:szCs w:val="22"/>
          <w:lang w:val="en-US"/>
        </w:rPr>
        <w:t>.</w:t>
      </w:r>
    </w:p>
    <w:p w14:paraId="47C9FB67" w14:textId="77777777"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lastRenderedPageBreak/>
        <w:t xml:space="preserve">Possess exceptional written and communication skills. </w:t>
      </w:r>
    </w:p>
    <w:p w14:paraId="2ABE86DF" w14:textId="77777777"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t>Display an observable track record of effective judgment, decision making, initiative, and problem solving.</w:t>
      </w:r>
    </w:p>
    <w:p w14:paraId="6A48D46D" w14:textId="77777777" w:rsidR="00EB3BB2" w:rsidRPr="002A6A6C" w:rsidRDefault="00EB3BB2" w:rsidP="00EB3BB2">
      <w:pPr>
        <w:numPr>
          <w:ilvl w:val="0"/>
          <w:numId w:val="7"/>
        </w:numPr>
        <w:spacing w:line="276" w:lineRule="auto"/>
        <w:contextualSpacing/>
        <w:rPr>
          <w:rFonts w:ascii="Arial" w:eastAsia="Calibri" w:hAnsi="Arial" w:cs="Arial"/>
          <w:sz w:val="22"/>
          <w:szCs w:val="22"/>
          <w:lang w:val="en-US"/>
        </w:rPr>
      </w:pPr>
      <w:r w:rsidRPr="002A6A6C">
        <w:rPr>
          <w:rFonts w:ascii="Arial" w:eastAsia="Calibri" w:hAnsi="Arial" w:cs="Arial"/>
          <w:sz w:val="22"/>
          <w:szCs w:val="22"/>
          <w:lang w:val="en-US"/>
        </w:rPr>
        <w:t>Have excellent attention to detail and a track record of delivering on targets and objectives.</w:t>
      </w:r>
    </w:p>
    <w:p w14:paraId="070A5B61" w14:textId="77777777" w:rsidR="00EB3BB2" w:rsidRPr="00784590" w:rsidRDefault="00EB3BB2" w:rsidP="00EB3BB2">
      <w:pPr>
        <w:numPr>
          <w:ilvl w:val="0"/>
          <w:numId w:val="7"/>
        </w:numPr>
        <w:spacing w:line="276" w:lineRule="auto"/>
        <w:contextualSpacing/>
        <w:rPr>
          <w:rFonts w:ascii="Arial" w:eastAsia="Calibri" w:hAnsi="Arial" w:cs="Arial"/>
          <w:sz w:val="22"/>
          <w:szCs w:val="22"/>
          <w:lang w:val="en-US"/>
        </w:rPr>
      </w:pPr>
      <w:r w:rsidRPr="00784590">
        <w:rPr>
          <w:rFonts w:ascii="Arial" w:eastAsia="Calibri" w:hAnsi="Arial" w:cs="Arial"/>
          <w:sz w:val="22"/>
          <w:szCs w:val="22"/>
          <w:lang w:val="en-US"/>
        </w:rPr>
        <w:t>Show evidence of considerable critical analysis experience, with the ability to quickly grasp complex issues and communicate them effectively</w:t>
      </w:r>
    </w:p>
    <w:p w14:paraId="33603C6E" w14:textId="77777777" w:rsidR="00EB3BB2" w:rsidRPr="00784590" w:rsidRDefault="00EB3BB2" w:rsidP="00EB3BB2">
      <w:pPr>
        <w:spacing w:line="276" w:lineRule="auto"/>
        <w:ind w:left="720"/>
        <w:contextualSpacing/>
        <w:rPr>
          <w:rFonts w:ascii="Arial" w:eastAsia="Calibri" w:hAnsi="Arial" w:cs="Arial"/>
          <w:sz w:val="22"/>
          <w:szCs w:val="22"/>
          <w:lang w:val="en-US"/>
        </w:rPr>
      </w:pPr>
    </w:p>
    <w:p w14:paraId="0DFB178A" w14:textId="77777777" w:rsidR="00EB3BB2" w:rsidRPr="00784590" w:rsidRDefault="00EB3BB2" w:rsidP="00EB3BB2">
      <w:pPr>
        <w:spacing w:line="276" w:lineRule="auto"/>
        <w:contextualSpacing/>
        <w:rPr>
          <w:rFonts w:ascii="Arial" w:eastAsia="Calibri" w:hAnsi="Arial" w:cs="Arial"/>
          <w:sz w:val="22"/>
          <w:szCs w:val="22"/>
          <w:lang w:val="en-US"/>
        </w:rPr>
      </w:pPr>
    </w:p>
    <w:p w14:paraId="74C2B8DC" w14:textId="77777777" w:rsidR="00EB3BB2" w:rsidRDefault="00EB3BB2" w:rsidP="00EB3BB2">
      <w:pPr>
        <w:spacing w:line="276" w:lineRule="auto"/>
        <w:rPr>
          <w:rFonts w:ascii="Arial" w:hAnsi="Arial" w:cs="Arial"/>
          <w:b/>
          <w:sz w:val="22"/>
          <w:szCs w:val="22"/>
        </w:rPr>
      </w:pPr>
      <w:r w:rsidRPr="00784590">
        <w:rPr>
          <w:rFonts w:ascii="Arial" w:hAnsi="Arial" w:cs="Arial"/>
          <w:b/>
          <w:sz w:val="22"/>
          <w:szCs w:val="22"/>
        </w:rPr>
        <w:t xml:space="preserve">Desirable Requirements </w:t>
      </w:r>
    </w:p>
    <w:p w14:paraId="6D3AC4CF" w14:textId="77777777" w:rsidR="00EB3BB2" w:rsidRPr="00784590" w:rsidRDefault="00EB3BB2" w:rsidP="00EB3BB2">
      <w:pPr>
        <w:spacing w:line="276" w:lineRule="auto"/>
        <w:rPr>
          <w:rFonts w:ascii="Arial" w:hAnsi="Arial" w:cs="Arial"/>
          <w:b/>
          <w:sz w:val="22"/>
          <w:szCs w:val="22"/>
        </w:rPr>
      </w:pPr>
    </w:p>
    <w:p w14:paraId="029D20D4" w14:textId="77777777" w:rsidR="00EB3BB2" w:rsidRDefault="00EB3BB2" w:rsidP="00EB3BB2">
      <w:pPr>
        <w:numPr>
          <w:ilvl w:val="0"/>
          <w:numId w:val="7"/>
        </w:numPr>
        <w:spacing w:line="276" w:lineRule="auto"/>
        <w:contextualSpacing/>
        <w:rPr>
          <w:rFonts w:ascii="Arial" w:eastAsia="Calibri" w:hAnsi="Arial" w:cs="Arial"/>
          <w:sz w:val="22"/>
          <w:szCs w:val="22"/>
          <w:lang w:val="en-US"/>
        </w:rPr>
      </w:pPr>
      <w:r w:rsidRPr="00784590">
        <w:rPr>
          <w:rFonts w:ascii="Arial" w:eastAsia="Calibri" w:hAnsi="Arial" w:cs="Arial"/>
          <w:sz w:val="22"/>
          <w:szCs w:val="22"/>
          <w:lang w:val="en-US"/>
        </w:rPr>
        <w:t xml:space="preserve">Post-graduate qualification </w:t>
      </w:r>
    </w:p>
    <w:p w14:paraId="61012095" w14:textId="77777777" w:rsidR="00EB3BB2" w:rsidRPr="00C32DFB" w:rsidRDefault="00EB3BB2" w:rsidP="00EB3BB2">
      <w:pPr>
        <w:numPr>
          <w:ilvl w:val="0"/>
          <w:numId w:val="7"/>
        </w:numPr>
        <w:spacing w:line="276" w:lineRule="auto"/>
        <w:contextualSpacing/>
        <w:rPr>
          <w:rFonts w:ascii="Arial" w:eastAsia="Calibri" w:hAnsi="Arial" w:cs="Arial"/>
          <w:sz w:val="22"/>
          <w:szCs w:val="22"/>
          <w:lang w:val="en-US"/>
        </w:rPr>
      </w:pPr>
      <w:r w:rsidRPr="005B21F6">
        <w:rPr>
          <w:rFonts w:ascii="Arial" w:hAnsi="Arial" w:cs="Arial"/>
          <w:sz w:val="22"/>
          <w:szCs w:val="22"/>
        </w:rPr>
        <w:t>A good knowledge and understanding of the breath of activities carried out by CORU and an understanding of the breath of personal data processing activities carried out by CORU</w:t>
      </w:r>
    </w:p>
    <w:p w14:paraId="2C53A6F0" w14:textId="77777777" w:rsidR="00C32DFB" w:rsidRDefault="00C32DFB" w:rsidP="00C32DFB">
      <w:pPr>
        <w:numPr>
          <w:ilvl w:val="0"/>
          <w:numId w:val="7"/>
        </w:numPr>
        <w:spacing w:line="276" w:lineRule="auto"/>
        <w:ind w:left="714" w:hanging="357"/>
        <w:contextualSpacing/>
        <w:rPr>
          <w:rFonts w:ascii="Arial" w:eastAsia="Calibri" w:hAnsi="Arial" w:cs="Arial"/>
          <w:sz w:val="22"/>
          <w:szCs w:val="22"/>
          <w:lang w:val="en-US"/>
        </w:rPr>
      </w:pPr>
      <w:r w:rsidRPr="005B21F6">
        <w:rPr>
          <w:rFonts w:ascii="Arial" w:eastAsia="Calibri" w:hAnsi="Arial" w:cs="Arial"/>
          <w:sz w:val="22"/>
          <w:szCs w:val="22"/>
          <w:lang w:val="en-US"/>
        </w:rPr>
        <w:t>Possess deep knowledge of governance within the public service</w:t>
      </w:r>
    </w:p>
    <w:p w14:paraId="47F565EA" w14:textId="73EAE611" w:rsidR="00C32DFB" w:rsidRPr="00C32DFB" w:rsidRDefault="00C32DFB" w:rsidP="00C32DFB">
      <w:pPr>
        <w:numPr>
          <w:ilvl w:val="0"/>
          <w:numId w:val="7"/>
        </w:numPr>
        <w:spacing w:line="276" w:lineRule="auto"/>
        <w:ind w:left="714" w:hanging="357"/>
        <w:contextualSpacing/>
        <w:rPr>
          <w:rFonts w:ascii="Arial" w:eastAsia="Calibri" w:hAnsi="Arial" w:cs="Arial"/>
          <w:sz w:val="22"/>
          <w:szCs w:val="22"/>
          <w:lang w:val="en-US"/>
        </w:rPr>
      </w:pPr>
      <w:r w:rsidRPr="005B21F6">
        <w:rPr>
          <w:rFonts w:ascii="Arial" w:eastAsia="Calibri" w:hAnsi="Arial" w:cs="Arial"/>
          <w:sz w:val="22"/>
          <w:szCs w:val="22"/>
          <w:lang w:val="en-US"/>
        </w:rPr>
        <w:t xml:space="preserve">Demonstrate experience in </w:t>
      </w:r>
      <w:r>
        <w:rPr>
          <w:rFonts w:ascii="Arial" w:eastAsia="Calibri" w:hAnsi="Arial" w:cs="Arial"/>
          <w:sz w:val="22"/>
          <w:szCs w:val="22"/>
          <w:lang w:val="en-US"/>
        </w:rPr>
        <w:t>Freedom of Information (FOI)</w:t>
      </w:r>
    </w:p>
    <w:p w14:paraId="034BDD7C" w14:textId="77777777" w:rsidR="00EB3BB2" w:rsidRPr="005B21F6" w:rsidRDefault="00EB3BB2" w:rsidP="00EB3BB2">
      <w:pPr>
        <w:numPr>
          <w:ilvl w:val="0"/>
          <w:numId w:val="7"/>
        </w:numPr>
        <w:spacing w:line="276" w:lineRule="auto"/>
        <w:contextualSpacing/>
        <w:rPr>
          <w:rFonts w:ascii="Arial" w:eastAsia="Calibri" w:hAnsi="Arial" w:cs="Arial"/>
          <w:sz w:val="22"/>
          <w:szCs w:val="22"/>
          <w:lang w:val="en-US"/>
        </w:rPr>
      </w:pPr>
      <w:r w:rsidRPr="005B21F6">
        <w:rPr>
          <w:rFonts w:ascii="Arial" w:eastAsia="Calibri" w:hAnsi="Arial" w:cs="Arial"/>
          <w:sz w:val="22"/>
          <w:szCs w:val="22"/>
          <w:lang w:val="en-US"/>
        </w:rPr>
        <w:t>Project management experience</w:t>
      </w:r>
    </w:p>
    <w:p w14:paraId="107C9100" w14:textId="77777777" w:rsidR="00EB3BB2" w:rsidRPr="00D854BD" w:rsidRDefault="00EB3BB2" w:rsidP="00EB3BB2">
      <w:pPr>
        <w:numPr>
          <w:ilvl w:val="0"/>
          <w:numId w:val="7"/>
        </w:numPr>
        <w:spacing w:line="276" w:lineRule="auto"/>
        <w:contextualSpacing/>
        <w:rPr>
          <w:rFonts w:ascii="Arial" w:eastAsia="Calibri" w:hAnsi="Arial" w:cs="Arial"/>
          <w:sz w:val="22"/>
          <w:szCs w:val="22"/>
          <w:lang w:val="en-US"/>
        </w:rPr>
      </w:pPr>
      <w:r w:rsidRPr="005B21F6">
        <w:rPr>
          <w:rFonts w:ascii="Arial" w:eastAsia="Calibri" w:hAnsi="Arial" w:cs="Arial"/>
          <w:sz w:val="22"/>
          <w:szCs w:val="22"/>
          <w:lang w:val="en-US"/>
        </w:rPr>
        <w:t>Experience in a regulatory environment.</w:t>
      </w:r>
    </w:p>
    <w:p w14:paraId="5D70F181" w14:textId="15F79DF4" w:rsidR="008964EF" w:rsidRDefault="008964EF" w:rsidP="008964EF">
      <w:pPr>
        <w:rPr>
          <w:b/>
        </w:rPr>
      </w:pPr>
    </w:p>
    <w:p w14:paraId="7ED93C85" w14:textId="77777777" w:rsidR="00EB3BB2" w:rsidRPr="00A76A16" w:rsidRDefault="00EB3BB2" w:rsidP="00EB3BB2">
      <w:pPr>
        <w:jc w:val="both"/>
        <w:rPr>
          <w:rFonts w:ascii="Arial" w:hAnsi="Arial" w:cs="Arial"/>
          <w:sz w:val="22"/>
          <w:szCs w:val="22"/>
        </w:rPr>
      </w:pPr>
      <w:r w:rsidRPr="00A76A16">
        <w:rPr>
          <w:rFonts w:ascii="Arial" w:hAnsi="Arial" w:cs="Arial"/>
          <w:b/>
          <w:sz w:val="22"/>
          <w:szCs w:val="22"/>
        </w:rPr>
        <w:t>Recruitment Process:</w:t>
      </w:r>
    </w:p>
    <w:p w14:paraId="6EF3A4C9" w14:textId="77777777" w:rsidR="00EB3BB2" w:rsidRPr="00A76A16" w:rsidRDefault="00EB3BB2" w:rsidP="00EB3BB2">
      <w:pPr>
        <w:jc w:val="both"/>
        <w:rPr>
          <w:rFonts w:ascii="Arial" w:hAnsi="Arial" w:cs="Arial"/>
          <w:sz w:val="22"/>
          <w:szCs w:val="22"/>
        </w:rPr>
      </w:pPr>
    </w:p>
    <w:p w14:paraId="1405B792" w14:textId="77777777" w:rsidR="00EB3BB2" w:rsidRPr="00A76A16" w:rsidRDefault="00EB3BB2" w:rsidP="00EB3BB2">
      <w:pPr>
        <w:jc w:val="both"/>
        <w:rPr>
          <w:rFonts w:ascii="Arial" w:hAnsi="Arial" w:cs="Arial"/>
          <w:sz w:val="22"/>
          <w:szCs w:val="22"/>
        </w:rPr>
      </w:pPr>
      <w:r w:rsidRPr="00A76A16">
        <w:rPr>
          <w:rFonts w:ascii="Arial" w:hAnsi="Arial" w:cs="Arial"/>
          <w:sz w:val="22"/>
          <w:szCs w:val="22"/>
        </w:rPr>
        <w:t xml:space="preserve">Candidates will be notified of the outcome of interview </w:t>
      </w:r>
      <w:r w:rsidRPr="00A76A16">
        <w:rPr>
          <w:rFonts w:ascii="Arial" w:hAnsi="Arial" w:cs="Arial"/>
          <w:b/>
          <w:sz w:val="22"/>
          <w:szCs w:val="22"/>
        </w:rPr>
        <w:t>up to 5 working days</w:t>
      </w:r>
      <w:r w:rsidRPr="00A76A16">
        <w:rPr>
          <w:rFonts w:ascii="Arial" w:hAnsi="Arial" w:cs="Arial"/>
          <w:sz w:val="22"/>
          <w:szCs w:val="22"/>
        </w:rPr>
        <w:t xml:space="preserve"> following the day of interviews, with the first day considered as the day after interviews. </w:t>
      </w:r>
    </w:p>
    <w:p w14:paraId="3A601BF4" w14:textId="77777777" w:rsidR="00EB3BB2" w:rsidRPr="00A76A16" w:rsidRDefault="00EB3BB2" w:rsidP="00EB3BB2">
      <w:pPr>
        <w:jc w:val="both"/>
        <w:rPr>
          <w:rFonts w:ascii="Arial" w:hAnsi="Arial" w:cs="Arial"/>
          <w:sz w:val="22"/>
          <w:szCs w:val="22"/>
        </w:rPr>
      </w:pPr>
    </w:p>
    <w:p w14:paraId="141D3729" w14:textId="786A530A" w:rsidR="00EB3BB2" w:rsidRPr="00A76A16" w:rsidRDefault="00EB3BB2" w:rsidP="00EB3BB2">
      <w:pPr>
        <w:jc w:val="both"/>
        <w:rPr>
          <w:rFonts w:ascii="Arial" w:hAnsi="Arial" w:cs="Arial"/>
          <w:sz w:val="22"/>
          <w:szCs w:val="22"/>
        </w:rPr>
      </w:pPr>
      <w:r w:rsidRPr="00A76A16">
        <w:rPr>
          <w:rFonts w:ascii="Arial" w:hAnsi="Arial" w:cs="Arial"/>
          <w:b/>
          <w:sz w:val="22"/>
          <w:szCs w:val="22"/>
        </w:rPr>
        <w:t>Please note</w:t>
      </w:r>
      <w:r w:rsidRPr="00A76A16">
        <w:rPr>
          <w:rFonts w:ascii="Arial" w:hAnsi="Arial" w:cs="Arial"/>
          <w:sz w:val="22"/>
          <w:szCs w:val="22"/>
        </w:rPr>
        <w:t xml:space="preserve"> it is likely that interviews for this position will take place </w:t>
      </w:r>
      <w:r w:rsidR="00B24AB1">
        <w:rPr>
          <w:rFonts w:ascii="Arial" w:hAnsi="Arial" w:cs="Arial"/>
          <w:sz w:val="22"/>
          <w:szCs w:val="22"/>
        </w:rPr>
        <w:t>November</w:t>
      </w:r>
      <w:r w:rsidRPr="00A76A16">
        <w:rPr>
          <w:rFonts w:ascii="Arial" w:hAnsi="Arial" w:cs="Arial"/>
          <w:sz w:val="22"/>
          <w:szCs w:val="22"/>
        </w:rPr>
        <w:t>.</w:t>
      </w:r>
    </w:p>
    <w:p w14:paraId="3FD9D95D" w14:textId="77777777" w:rsidR="00EB3BB2" w:rsidRPr="00A76A16" w:rsidRDefault="00EB3BB2" w:rsidP="00EB3BB2">
      <w:pPr>
        <w:jc w:val="both"/>
        <w:rPr>
          <w:rFonts w:ascii="Arial" w:hAnsi="Arial" w:cs="Arial"/>
          <w:sz w:val="22"/>
          <w:szCs w:val="22"/>
        </w:rPr>
      </w:pPr>
    </w:p>
    <w:p w14:paraId="2374AAD7" w14:textId="77777777" w:rsidR="00EB3BB2" w:rsidRDefault="00EB3BB2" w:rsidP="00EB3BB2">
      <w:pPr>
        <w:ind w:right="57"/>
        <w:jc w:val="both"/>
        <w:rPr>
          <w:rFonts w:ascii="Arial" w:hAnsi="Arial" w:cs="Arial"/>
          <w:sz w:val="22"/>
          <w:szCs w:val="22"/>
          <w:lang w:eastAsia="en-GB"/>
        </w:rPr>
      </w:pPr>
      <w:r w:rsidRPr="00A76A16">
        <w:rPr>
          <w:rFonts w:ascii="Arial" w:hAnsi="Arial" w:cs="Arial"/>
          <w:sz w:val="22"/>
          <w:szCs w:val="22"/>
          <w:lang w:eastAsia="en-GB"/>
        </w:rPr>
        <w:t>Hybrid working available subject to completion of successful probation.</w:t>
      </w:r>
    </w:p>
    <w:p w14:paraId="414E553F" w14:textId="77777777" w:rsidR="00EB3BB2" w:rsidRPr="00A76A16" w:rsidRDefault="00EB3BB2" w:rsidP="00EB3BB2">
      <w:pPr>
        <w:ind w:right="57"/>
        <w:jc w:val="both"/>
        <w:rPr>
          <w:rFonts w:ascii="Arial" w:hAnsi="Arial" w:cs="Arial"/>
          <w:sz w:val="22"/>
          <w:szCs w:val="22"/>
          <w:lang w:eastAsia="en-GB"/>
        </w:rPr>
      </w:pPr>
    </w:p>
    <w:p w14:paraId="4DCABCB7" w14:textId="77777777" w:rsidR="00EB3BB2" w:rsidRPr="00A76A16" w:rsidRDefault="00EB3BB2" w:rsidP="00EB3BB2">
      <w:pPr>
        <w:jc w:val="both"/>
        <w:rPr>
          <w:rFonts w:ascii="Arial" w:eastAsia="Calibri" w:hAnsi="Arial" w:cs="Arial"/>
          <w:bCs/>
          <w:sz w:val="22"/>
          <w:szCs w:val="22"/>
        </w:rPr>
      </w:pPr>
      <w:r w:rsidRPr="00A76A16">
        <w:rPr>
          <w:rFonts w:ascii="Arial" w:hAnsi="Arial" w:cs="Arial"/>
          <w:sz w:val="22"/>
          <w:szCs w:val="22"/>
        </w:rPr>
        <w:t>A panel may be formed for this role. Panels will be live for 6 months as standard with the possibility of extension.</w:t>
      </w:r>
    </w:p>
    <w:p w14:paraId="6CC93A94" w14:textId="77777777" w:rsidR="00EB3BB2" w:rsidRPr="00CE463D" w:rsidRDefault="00EB3BB2" w:rsidP="008964EF">
      <w:pPr>
        <w:rPr>
          <w:b/>
        </w:rPr>
      </w:pPr>
    </w:p>
    <w:sectPr w:rsidR="00EB3BB2" w:rsidRPr="00CE463D" w:rsidSect="00784590">
      <w:headerReference w:type="default" r:id="rId10"/>
      <w:headerReference w:type="first" r:id="rId11"/>
      <w:pgSz w:w="11906" w:h="16838"/>
      <w:pgMar w:top="195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D0F2" w14:textId="77777777" w:rsidR="004D58BD" w:rsidRDefault="004D58BD" w:rsidP="002F6266">
      <w:r>
        <w:separator/>
      </w:r>
    </w:p>
  </w:endnote>
  <w:endnote w:type="continuationSeparator" w:id="0">
    <w:p w14:paraId="433B410B" w14:textId="77777777" w:rsidR="004D58BD" w:rsidRDefault="004D58BD" w:rsidP="002F6266">
      <w:r>
        <w:continuationSeparator/>
      </w:r>
    </w:p>
  </w:endnote>
  <w:endnote w:type="continuationNotice" w:id="1">
    <w:p w14:paraId="1B69CAF7" w14:textId="77777777" w:rsidR="004D58BD" w:rsidRDefault="004D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5F81" w14:textId="77777777" w:rsidR="004D58BD" w:rsidRDefault="004D58BD" w:rsidP="002F6266">
      <w:r>
        <w:separator/>
      </w:r>
    </w:p>
  </w:footnote>
  <w:footnote w:type="continuationSeparator" w:id="0">
    <w:p w14:paraId="2967404D" w14:textId="77777777" w:rsidR="004D58BD" w:rsidRDefault="004D58BD" w:rsidP="002F6266">
      <w:r>
        <w:continuationSeparator/>
      </w:r>
    </w:p>
  </w:footnote>
  <w:footnote w:type="continuationNotice" w:id="1">
    <w:p w14:paraId="0D4A9CE7" w14:textId="77777777" w:rsidR="004D58BD" w:rsidRDefault="004D5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3135" w14:textId="40D9A60E" w:rsidR="00EB3BB2" w:rsidRDefault="00EB3BB2">
    <w:pPr>
      <w:pStyle w:val="Header"/>
    </w:pPr>
    <w:r>
      <w:rPr>
        <w:noProof/>
        <w:lang w:val="en-IE" w:eastAsia="en-IE"/>
      </w:rPr>
      <w:drawing>
        <wp:anchor distT="0" distB="0" distL="114300" distR="114300" simplePos="0" relativeHeight="251660288" behindDoc="1" locked="0" layoutInCell="1" allowOverlap="1" wp14:anchorId="78C42DBD" wp14:editId="0A7928F2">
          <wp:simplePos x="0" y="0"/>
          <wp:positionH relativeFrom="column">
            <wp:posOffset>-286091</wp:posOffset>
          </wp:positionH>
          <wp:positionV relativeFrom="paragraph">
            <wp:posOffset>-354965</wp:posOffset>
          </wp:positionV>
          <wp:extent cx="1143000" cy="1143000"/>
          <wp:effectExtent l="0" t="0" r="0" b="0"/>
          <wp:wrapNone/>
          <wp:docPr id="2120601349" name="Picture 2120601349" descr="Description: CORU_CMYK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RU_CMYK 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4069" w14:textId="77777777" w:rsidR="000B5717" w:rsidRDefault="000B5717">
    <w:pPr>
      <w:pStyle w:val="Header"/>
    </w:pPr>
    <w:r>
      <w:rPr>
        <w:noProof/>
        <w:lang w:val="en-IE" w:eastAsia="en-IE"/>
      </w:rPr>
      <w:drawing>
        <wp:anchor distT="0" distB="0" distL="114300" distR="114300" simplePos="0" relativeHeight="251658240" behindDoc="1" locked="0" layoutInCell="1" allowOverlap="1" wp14:anchorId="31782EA9" wp14:editId="6AA2CBDB">
          <wp:simplePos x="0" y="0"/>
          <wp:positionH relativeFrom="column">
            <wp:posOffset>-123825</wp:posOffset>
          </wp:positionH>
          <wp:positionV relativeFrom="paragraph">
            <wp:posOffset>-302895</wp:posOffset>
          </wp:positionV>
          <wp:extent cx="1143000" cy="1143000"/>
          <wp:effectExtent l="0" t="0" r="0" b="0"/>
          <wp:wrapNone/>
          <wp:docPr id="5" name="Picture 5" descr="Description: CORU_CMYK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RU_CMYK 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C10"/>
    <w:multiLevelType w:val="hybridMultilevel"/>
    <w:tmpl w:val="5D34EF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2A698E"/>
    <w:multiLevelType w:val="hybridMultilevel"/>
    <w:tmpl w:val="82884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20507D"/>
    <w:multiLevelType w:val="hybridMultilevel"/>
    <w:tmpl w:val="1ECA6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7F423E5"/>
    <w:multiLevelType w:val="hybridMultilevel"/>
    <w:tmpl w:val="44DC176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C575A97"/>
    <w:multiLevelType w:val="hybridMultilevel"/>
    <w:tmpl w:val="C944E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AD43A5"/>
    <w:multiLevelType w:val="hybridMultilevel"/>
    <w:tmpl w:val="911C63C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844A60"/>
    <w:multiLevelType w:val="hybridMultilevel"/>
    <w:tmpl w:val="F8F8D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8D7560"/>
    <w:multiLevelType w:val="hybridMultilevel"/>
    <w:tmpl w:val="444A439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6FD471AF"/>
    <w:multiLevelType w:val="hybridMultilevel"/>
    <w:tmpl w:val="3A785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6CA00C3"/>
    <w:multiLevelType w:val="hybridMultilevel"/>
    <w:tmpl w:val="7DE88AE6"/>
    <w:lvl w:ilvl="0" w:tplc="4C74871E">
      <w:start w:val="1"/>
      <w:numFmt w:val="bullet"/>
      <w:lvlText w:val=""/>
      <w:lvlJc w:val="left"/>
      <w:pPr>
        <w:tabs>
          <w:tab w:val="num" w:pos="1021"/>
        </w:tabs>
        <w:ind w:left="1474" w:hanging="130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8F0CBA"/>
    <w:multiLevelType w:val="hybridMultilevel"/>
    <w:tmpl w:val="E6980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522900"/>
    <w:multiLevelType w:val="hybridMultilevel"/>
    <w:tmpl w:val="2DFED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6805476">
    <w:abstractNumId w:val="9"/>
  </w:num>
  <w:num w:numId="2" w16cid:durableId="1623153036">
    <w:abstractNumId w:val="0"/>
  </w:num>
  <w:num w:numId="3" w16cid:durableId="910970294">
    <w:abstractNumId w:val="6"/>
  </w:num>
  <w:num w:numId="4" w16cid:durableId="1787892870">
    <w:abstractNumId w:val="11"/>
  </w:num>
  <w:num w:numId="5" w16cid:durableId="960765689">
    <w:abstractNumId w:val="4"/>
  </w:num>
  <w:num w:numId="6" w16cid:durableId="2004695048">
    <w:abstractNumId w:val="7"/>
  </w:num>
  <w:num w:numId="7" w16cid:durableId="1947806917">
    <w:abstractNumId w:val="10"/>
  </w:num>
  <w:num w:numId="8" w16cid:durableId="374931725">
    <w:abstractNumId w:val="5"/>
  </w:num>
  <w:num w:numId="9" w16cid:durableId="2075199563">
    <w:abstractNumId w:val="8"/>
  </w:num>
  <w:num w:numId="10" w16cid:durableId="2119793349">
    <w:abstractNumId w:val="1"/>
  </w:num>
  <w:num w:numId="11" w16cid:durableId="1020739705">
    <w:abstractNumId w:val="3"/>
  </w:num>
  <w:num w:numId="12" w16cid:durableId="165579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16"/>
    <w:rsid w:val="00070D16"/>
    <w:rsid w:val="000B5717"/>
    <w:rsid w:val="000C7046"/>
    <w:rsid w:val="00106649"/>
    <w:rsid w:val="0012222C"/>
    <w:rsid w:val="00133ECA"/>
    <w:rsid w:val="00173488"/>
    <w:rsid w:val="00185225"/>
    <w:rsid w:val="00185C2B"/>
    <w:rsid w:val="00186D61"/>
    <w:rsid w:val="001A4580"/>
    <w:rsid w:val="001B4E93"/>
    <w:rsid w:val="001C13A4"/>
    <w:rsid w:val="001C5770"/>
    <w:rsid w:val="001D3CBF"/>
    <w:rsid w:val="001F3F4B"/>
    <w:rsid w:val="00223434"/>
    <w:rsid w:val="00224C22"/>
    <w:rsid w:val="0023756D"/>
    <w:rsid w:val="002379B5"/>
    <w:rsid w:val="00290D69"/>
    <w:rsid w:val="002A6A6C"/>
    <w:rsid w:val="002B54CF"/>
    <w:rsid w:val="002C0F78"/>
    <w:rsid w:val="002C7CF3"/>
    <w:rsid w:val="002D3F0F"/>
    <w:rsid w:val="002E453E"/>
    <w:rsid w:val="002F6266"/>
    <w:rsid w:val="00312FCB"/>
    <w:rsid w:val="00341EA0"/>
    <w:rsid w:val="00397CA3"/>
    <w:rsid w:val="003B2FF5"/>
    <w:rsid w:val="003B4B74"/>
    <w:rsid w:val="003C480B"/>
    <w:rsid w:val="003C7BFF"/>
    <w:rsid w:val="003C7D84"/>
    <w:rsid w:val="003F6194"/>
    <w:rsid w:val="00403A18"/>
    <w:rsid w:val="00426092"/>
    <w:rsid w:val="00452DC4"/>
    <w:rsid w:val="0046169C"/>
    <w:rsid w:val="004730F9"/>
    <w:rsid w:val="004A1414"/>
    <w:rsid w:val="004A5C24"/>
    <w:rsid w:val="004B57F6"/>
    <w:rsid w:val="004B5AA0"/>
    <w:rsid w:val="004D58BD"/>
    <w:rsid w:val="004F268B"/>
    <w:rsid w:val="005214D3"/>
    <w:rsid w:val="0053578C"/>
    <w:rsid w:val="005568E2"/>
    <w:rsid w:val="00562D37"/>
    <w:rsid w:val="00564772"/>
    <w:rsid w:val="0056772F"/>
    <w:rsid w:val="005823E8"/>
    <w:rsid w:val="00597633"/>
    <w:rsid w:val="005A0E24"/>
    <w:rsid w:val="005A0E90"/>
    <w:rsid w:val="005A5578"/>
    <w:rsid w:val="005B21F6"/>
    <w:rsid w:val="005E2316"/>
    <w:rsid w:val="005E34D4"/>
    <w:rsid w:val="0063722B"/>
    <w:rsid w:val="00654A61"/>
    <w:rsid w:val="00664B36"/>
    <w:rsid w:val="006A2115"/>
    <w:rsid w:val="006F0703"/>
    <w:rsid w:val="00710560"/>
    <w:rsid w:val="007609C4"/>
    <w:rsid w:val="007636D1"/>
    <w:rsid w:val="00773EAD"/>
    <w:rsid w:val="00784590"/>
    <w:rsid w:val="007A2F9B"/>
    <w:rsid w:val="007B2A3E"/>
    <w:rsid w:val="007F24C0"/>
    <w:rsid w:val="007F4F32"/>
    <w:rsid w:val="00823C20"/>
    <w:rsid w:val="008331B9"/>
    <w:rsid w:val="00840155"/>
    <w:rsid w:val="00855F13"/>
    <w:rsid w:val="00856F8B"/>
    <w:rsid w:val="0088318E"/>
    <w:rsid w:val="008854EB"/>
    <w:rsid w:val="008964EF"/>
    <w:rsid w:val="008A49A7"/>
    <w:rsid w:val="008B0378"/>
    <w:rsid w:val="008E35D4"/>
    <w:rsid w:val="009025AD"/>
    <w:rsid w:val="009133EE"/>
    <w:rsid w:val="00931CA2"/>
    <w:rsid w:val="00935295"/>
    <w:rsid w:val="00973A63"/>
    <w:rsid w:val="00997255"/>
    <w:rsid w:val="009B24F6"/>
    <w:rsid w:val="009B73AE"/>
    <w:rsid w:val="00A009AE"/>
    <w:rsid w:val="00A1724C"/>
    <w:rsid w:val="00A235FB"/>
    <w:rsid w:val="00A32AB8"/>
    <w:rsid w:val="00A50C95"/>
    <w:rsid w:val="00A60FEC"/>
    <w:rsid w:val="00AA3CC8"/>
    <w:rsid w:val="00AF1004"/>
    <w:rsid w:val="00B0734D"/>
    <w:rsid w:val="00B24AB1"/>
    <w:rsid w:val="00B45B9F"/>
    <w:rsid w:val="00B55389"/>
    <w:rsid w:val="00B558B0"/>
    <w:rsid w:val="00B612E0"/>
    <w:rsid w:val="00B66CDE"/>
    <w:rsid w:val="00B73340"/>
    <w:rsid w:val="00BB7EDB"/>
    <w:rsid w:val="00BF77D4"/>
    <w:rsid w:val="00C32DFB"/>
    <w:rsid w:val="00C47A3F"/>
    <w:rsid w:val="00C66C6D"/>
    <w:rsid w:val="00C70428"/>
    <w:rsid w:val="00CB3970"/>
    <w:rsid w:val="00CD0F05"/>
    <w:rsid w:val="00CD19BA"/>
    <w:rsid w:val="00CE463D"/>
    <w:rsid w:val="00D01E69"/>
    <w:rsid w:val="00D02196"/>
    <w:rsid w:val="00D26E95"/>
    <w:rsid w:val="00D31949"/>
    <w:rsid w:val="00D61EE2"/>
    <w:rsid w:val="00D73C56"/>
    <w:rsid w:val="00D801FE"/>
    <w:rsid w:val="00D829FD"/>
    <w:rsid w:val="00D854BD"/>
    <w:rsid w:val="00DC1219"/>
    <w:rsid w:val="00DC2AC8"/>
    <w:rsid w:val="00DD6127"/>
    <w:rsid w:val="00DF594B"/>
    <w:rsid w:val="00E027D6"/>
    <w:rsid w:val="00E1324B"/>
    <w:rsid w:val="00E55320"/>
    <w:rsid w:val="00E670CC"/>
    <w:rsid w:val="00E713DD"/>
    <w:rsid w:val="00E71FB2"/>
    <w:rsid w:val="00E8595B"/>
    <w:rsid w:val="00E91C62"/>
    <w:rsid w:val="00EA2181"/>
    <w:rsid w:val="00EA5044"/>
    <w:rsid w:val="00EB3BB2"/>
    <w:rsid w:val="00EB519D"/>
    <w:rsid w:val="00EC526A"/>
    <w:rsid w:val="00EE1A36"/>
    <w:rsid w:val="00EE5A9C"/>
    <w:rsid w:val="00F23639"/>
    <w:rsid w:val="00F27CFF"/>
    <w:rsid w:val="00F3038E"/>
    <w:rsid w:val="00F35496"/>
    <w:rsid w:val="00F412F1"/>
    <w:rsid w:val="00F449ED"/>
    <w:rsid w:val="00F54711"/>
    <w:rsid w:val="00F76DC8"/>
    <w:rsid w:val="00F948B1"/>
    <w:rsid w:val="00FA2553"/>
    <w:rsid w:val="00FD69CA"/>
    <w:rsid w:val="00FE758E"/>
    <w:rsid w:val="00FF3C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3519"/>
  <w15:docId w15:val="{0C9C30D0-A33A-439D-80BC-F18F54FD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C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ubHeading">
    <w:name w:val="Schedule Sub Heading"/>
    <w:basedOn w:val="Normal"/>
    <w:next w:val="Normal"/>
    <w:rsid w:val="00133ECA"/>
    <w:pPr>
      <w:keepNext/>
      <w:spacing w:before="240" w:after="240"/>
      <w:jc w:val="center"/>
    </w:pPr>
    <w:rPr>
      <w:b/>
    </w:rPr>
  </w:style>
  <w:style w:type="paragraph" w:styleId="ListParagraph">
    <w:name w:val="List Paragraph"/>
    <w:basedOn w:val="Normal"/>
    <w:uiPriority w:val="34"/>
    <w:qFormat/>
    <w:rsid w:val="00133ECA"/>
    <w:pPr>
      <w:ind w:left="720"/>
      <w:contextualSpacing/>
    </w:pPr>
  </w:style>
  <w:style w:type="character" w:styleId="CommentReference">
    <w:name w:val="annotation reference"/>
    <w:basedOn w:val="DefaultParagraphFont"/>
    <w:uiPriority w:val="99"/>
    <w:semiHidden/>
    <w:unhideWhenUsed/>
    <w:rsid w:val="00997255"/>
    <w:rPr>
      <w:sz w:val="16"/>
      <w:szCs w:val="16"/>
    </w:rPr>
  </w:style>
  <w:style w:type="paragraph" w:styleId="CommentText">
    <w:name w:val="annotation text"/>
    <w:basedOn w:val="Normal"/>
    <w:link w:val="CommentTextChar"/>
    <w:uiPriority w:val="99"/>
    <w:unhideWhenUsed/>
    <w:rsid w:val="00997255"/>
    <w:rPr>
      <w:sz w:val="20"/>
      <w:szCs w:val="20"/>
    </w:rPr>
  </w:style>
  <w:style w:type="character" w:customStyle="1" w:styleId="CommentTextChar">
    <w:name w:val="Comment Text Char"/>
    <w:basedOn w:val="DefaultParagraphFont"/>
    <w:link w:val="CommentText"/>
    <w:uiPriority w:val="99"/>
    <w:rsid w:val="0099725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7255"/>
    <w:rPr>
      <w:b/>
      <w:bCs/>
    </w:rPr>
  </w:style>
  <w:style w:type="character" w:customStyle="1" w:styleId="CommentSubjectChar">
    <w:name w:val="Comment Subject Char"/>
    <w:basedOn w:val="CommentTextChar"/>
    <w:link w:val="CommentSubject"/>
    <w:uiPriority w:val="99"/>
    <w:semiHidden/>
    <w:rsid w:val="0099725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97255"/>
    <w:rPr>
      <w:rFonts w:ascii="Tahoma" w:hAnsi="Tahoma" w:cs="Tahoma"/>
      <w:sz w:val="16"/>
      <w:szCs w:val="16"/>
    </w:rPr>
  </w:style>
  <w:style w:type="character" w:customStyle="1" w:styleId="BalloonTextChar">
    <w:name w:val="Balloon Text Char"/>
    <w:basedOn w:val="DefaultParagraphFont"/>
    <w:link w:val="BalloonText"/>
    <w:uiPriority w:val="99"/>
    <w:semiHidden/>
    <w:rsid w:val="00997255"/>
    <w:rPr>
      <w:rFonts w:ascii="Tahoma" w:eastAsia="Times New Roman" w:hAnsi="Tahoma" w:cs="Tahoma"/>
      <w:sz w:val="16"/>
      <w:szCs w:val="16"/>
      <w:lang w:val="en-GB"/>
    </w:rPr>
  </w:style>
  <w:style w:type="paragraph" w:styleId="Header">
    <w:name w:val="header"/>
    <w:basedOn w:val="Normal"/>
    <w:link w:val="HeaderChar"/>
    <w:uiPriority w:val="99"/>
    <w:unhideWhenUsed/>
    <w:rsid w:val="002F6266"/>
    <w:pPr>
      <w:tabs>
        <w:tab w:val="center" w:pos="4513"/>
        <w:tab w:val="right" w:pos="9026"/>
      </w:tabs>
    </w:pPr>
  </w:style>
  <w:style w:type="character" w:customStyle="1" w:styleId="HeaderChar">
    <w:name w:val="Header Char"/>
    <w:basedOn w:val="DefaultParagraphFont"/>
    <w:link w:val="Header"/>
    <w:uiPriority w:val="99"/>
    <w:rsid w:val="002F626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F6266"/>
    <w:pPr>
      <w:tabs>
        <w:tab w:val="center" w:pos="4513"/>
        <w:tab w:val="right" w:pos="9026"/>
      </w:tabs>
    </w:pPr>
  </w:style>
  <w:style w:type="character" w:customStyle="1" w:styleId="FooterChar">
    <w:name w:val="Footer Char"/>
    <w:basedOn w:val="DefaultParagraphFont"/>
    <w:link w:val="Footer"/>
    <w:uiPriority w:val="99"/>
    <w:rsid w:val="002F626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62D37"/>
    <w:rPr>
      <w:color w:val="0000FF" w:themeColor="hyperlink"/>
      <w:u w:val="single"/>
    </w:rPr>
  </w:style>
  <w:style w:type="paragraph" w:styleId="NormalWeb">
    <w:name w:val="Normal (Web)"/>
    <w:basedOn w:val="Normal"/>
    <w:uiPriority w:val="99"/>
    <w:unhideWhenUsed/>
    <w:rsid w:val="00EB3BB2"/>
    <w:pPr>
      <w:spacing w:before="100" w:beforeAutospacing="1" w:after="100" w:afterAutospacing="1"/>
    </w:pPr>
    <w:rPr>
      <w:lang w:val="en-IE" w:eastAsia="en-IE"/>
    </w:rPr>
  </w:style>
  <w:style w:type="paragraph" w:customStyle="1" w:styleId="Default">
    <w:name w:val="Default"/>
    <w:basedOn w:val="Normal"/>
    <w:rsid w:val="00EB3BB2"/>
    <w:pPr>
      <w:autoSpaceDE w:val="0"/>
      <w:autoSpaceDN w:val="0"/>
    </w:pPr>
    <w:rPr>
      <w:rFonts w:ascii="Arial" w:eastAsiaTheme="minorHAnsi" w:hAnsi="Arial" w:cs="Arial"/>
      <w:color w:val="000000"/>
      <w:lang w:val="en-IE"/>
    </w:rPr>
  </w:style>
  <w:style w:type="paragraph" w:styleId="PlainText">
    <w:name w:val="Plain Text"/>
    <w:basedOn w:val="Normal"/>
    <w:link w:val="PlainTextChar"/>
    <w:uiPriority w:val="99"/>
    <w:unhideWhenUsed/>
    <w:rsid w:val="00EB3BB2"/>
    <w:rPr>
      <w:rFonts w:ascii="Calibri" w:hAnsi="Calibri" w:cs="Calibri"/>
      <w:sz w:val="22"/>
      <w:szCs w:val="21"/>
      <w:lang w:val="en-IE" w:eastAsia="en-IE"/>
    </w:rPr>
  </w:style>
  <w:style w:type="character" w:customStyle="1" w:styleId="PlainTextChar">
    <w:name w:val="Plain Text Char"/>
    <w:basedOn w:val="DefaultParagraphFont"/>
    <w:link w:val="PlainText"/>
    <w:uiPriority w:val="99"/>
    <w:rsid w:val="00EB3BB2"/>
    <w:rPr>
      <w:rFonts w:ascii="Calibri" w:eastAsia="Times New Roman" w:hAnsi="Calibri" w:cs="Calibri"/>
      <w:szCs w:val="21"/>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3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94E4C-15E8-4E08-AD85-3F3EA2D8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830A8-DBB6-44DC-A056-42167BE3FDB2}">
  <ds:schemaRefs>
    <ds:schemaRef ds:uri="aab0d9a9-a24d-422b-96b2-9806aa4da0c5"/>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4804B3-25B5-4E3E-946B-8248BEE84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Leonard</dc:creator>
  <cp:keywords/>
  <dc:description/>
  <cp:lastModifiedBy>Jessica Morrin</cp:lastModifiedBy>
  <cp:revision>2</cp:revision>
  <cp:lastPrinted>2017-08-10T12:17:00Z</cp:lastPrinted>
  <dcterms:created xsi:type="dcterms:W3CDTF">2025-10-03T10:21:00Z</dcterms:created>
  <dcterms:modified xsi:type="dcterms:W3CDTF">2025-10-03T10:21:00Z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ies>
</file>