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4211" w14:textId="2F53B1CE" w:rsidR="00D14F2F" w:rsidRDefault="00D14F2F" w:rsidP="00972158">
      <w:pPr>
        <w:keepNext/>
        <w:spacing w:after="0"/>
        <w:outlineLvl w:val="2"/>
        <w:rPr>
          <w:rFonts w:eastAsia="Times New Roman" w:cs="Arial"/>
          <w:b/>
          <w:bCs/>
          <w:color w:val="00BCE4"/>
          <w:sz w:val="36"/>
          <w:szCs w:val="36"/>
          <w:lang w:val="en-GB" w:eastAsia="en-GB"/>
        </w:rPr>
      </w:pPr>
    </w:p>
    <w:p w14:paraId="2ED950BB" w14:textId="77777777" w:rsidR="000A0BB9" w:rsidRDefault="00082EE1" w:rsidP="00AB3BA6">
      <w:pPr>
        <w:keepNext/>
        <w:spacing w:after="0"/>
        <w:jc w:val="center"/>
        <w:outlineLvl w:val="2"/>
        <w:rPr>
          <w:rFonts w:eastAsia="Times New Roman" w:cs="Arial"/>
          <w:b/>
          <w:bCs/>
          <w:color w:val="00BCE4"/>
          <w:sz w:val="36"/>
          <w:szCs w:val="36"/>
          <w:lang w:val="en-GB" w:eastAsia="en-GB"/>
        </w:rPr>
      </w:pPr>
      <w:r w:rsidRPr="00D14F2F">
        <w:rPr>
          <w:rFonts w:eastAsia="Times New Roman" w:cs="Arial"/>
          <w:b/>
          <w:bCs/>
          <w:color w:val="00BCE4"/>
          <w:sz w:val="36"/>
          <w:szCs w:val="36"/>
          <w:lang w:val="en-GB" w:eastAsia="en-GB"/>
        </w:rPr>
        <w:t>Job Specification</w:t>
      </w:r>
      <w:r w:rsidR="00AB3BA6" w:rsidRPr="00D14F2F">
        <w:rPr>
          <w:rFonts w:eastAsia="Times New Roman" w:cs="Arial"/>
          <w:b/>
          <w:bCs/>
          <w:color w:val="00BCE4"/>
          <w:sz w:val="36"/>
          <w:szCs w:val="36"/>
          <w:lang w:val="en-GB" w:eastAsia="en-GB"/>
        </w:rPr>
        <w:t xml:space="preserve"> </w:t>
      </w:r>
    </w:p>
    <w:p w14:paraId="233A771A" w14:textId="465221F7" w:rsidR="009202D4" w:rsidRDefault="009202D4" w:rsidP="009202D4">
      <w:pPr>
        <w:spacing w:after="0"/>
        <w:ind w:right="1"/>
        <w:jc w:val="center"/>
        <w:rPr>
          <w:b/>
          <w:color w:val="00BCE4"/>
          <w:sz w:val="36"/>
          <w:szCs w:val="36"/>
        </w:rPr>
      </w:pPr>
      <w:r>
        <w:rPr>
          <w:b/>
          <w:color w:val="00BCE4"/>
          <w:sz w:val="36"/>
          <w:szCs w:val="36"/>
        </w:rPr>
        <w:t xml:space="preserve">Higher Executive Officer </w:t>
      </w:r>
      <w:r w:rsidR="00BA57DD">
        <w:rPr>
          <w:b/>
          <w:color w:val="00BCE4"/>
          <w:sz w:val="36"/>
          <w:szCs w:val="36"/>
        </w:rPr>
        <w:t>–</w:t>
      </w:r>
      <w:r>
        <w:rPr>
          <w:b/>
          <w:color w:val="00BCE4"/>
          <w:sz w:val="36"/>
          <w:szCs w:val="36"/>
        </w:rPr>
        <w:t xml:space="preserve"> Secretariat</w:t>
      </w:r>
      <w:r w:rsidR="00BA57DD">
        <w:rPr>
          <w:b/>
          <w:color w:val="00BCE4"/>
          <w:sz w:val="36"/>
          <w:szCs w:val="36"/>
        </w:rPr>
        <w:t xml:space="preserve"> &amp; CEO Office</w:t>
      </w:r>
      <w:r>
        <w:rPr>
          <w:b/>
          <w:color w:val="00BCE4"/>
          <w:sz w:val="36"/>
          <w:szCs w:val="36"/>
        </w:rPr>
        <w:t xml:space="preserve"> Manager </w:t>
      </w:r>
    </w:p>
    <w:p w14:paraId="62C0D2FF" w14:textId="77777777" w:rsidR="002D269C" w:rsidRDefault="002D269C" w:rsidP="002D269C">
      <w:pPr>
        <w:jc w:val="center"/>
        <w:rPr>
          <w:rFonts w:cs="Arial"/>
          <w:i/>
        </w:rPr>
      </w:pPr>
    </w:p>
    <w:p w14:paraId="1A6B6EB6" w14:textId="77777777" w:rsidR="00155CBF" w:rsidRDefault="00155CBF" w:rsidP="001B2E49">
      <w:pPr>
        <w:pStyle w:val="Default"/>
        <w:spacing w:line="276" w:lineRule="auto"/>
        <w:rPr>
          <w:b/>
          <w:bCs/>
        </w:rPr>
      </w:pPr>
      <w:r w:rsidRPr="001B2E49">
        <w:rPr>
          <w:b/>
          <w:bCs/>
        </w:rPr>
        <w:t xml:space="preserve">About CORU </w:t>
      </w:r>
    </w:p>
    <w:p w14:paraId="2682F48A" w14:textId="77777777" w:rsidR="001B2E49" w:rsidRPr="001B2E49" w:rsidRDefault="001B2E49" w:rsidP="001B2E49">
      <w:pPr>
        <w:pStyle w:val="Default"/>
        <w:spacing w:line="276" w:lineRule="auto"/>
        <w:rPr>
          <w:b/>
          <w:bCs/>
        </w:rPr>
      </w:pPr>
    </w:p>
    <w:p w14:paraId="08EC235C" w14:textId="46B23AE5" w:rsidR="00155CBF" w:rsidRDefault="00155CBF" w:rsidP="0024219E">
      <w:pPr>
        <w:pStyle w:val="Default"/>
        <w:spacing w:line="276" w:lineRule="auto"/>
        <w:jc w:val="both"/>
        <w:rPr>
          <w:sz w:val="22"/>
          <w:szCs w:val="22"/>
        </w:rPr>
      </w:pPr>
      <w:r w:rsidRPr="003B739F">
        <w:rPr>
          <w:sz w:val="22"/>
          <w:szCs w:val="22"/>
        </w:rPr>
        <w:t>CORU regulates Health &amp; Social Care Professionals.  Our role is to protect the public by promoting high standards of professional conduct, education, training and competence through statutory registration of health</w:t>
      </w:r>
      <w:r w:rsidR="0024219E">
        <w:rPr>
          <w:sz w:val="22"/>
          <w:szCs w:val="22"/>
        </w:rPr>
        <w:t xml:space="preserve"> and social care professionals.  </w:t>
      </w:r>
      <w:r w:rsidRPr="003B739F">
        <w:rPr>
          <w:sz w:val="22"/>
          <w:szCs w:val="22"/>
        </w:rPr>
        <w:t>CORU was set up under the Health and Social Care Professionals Act 2005.  It comprises the Health and Social Care Profes</w:t>
      </w:r>
      <w:r w:rsidR="00F72836">
        <w:rPr>
          <w:sz w:val="22"/>
          <w:szCs w:val="22"/>
        </w:rPr>
        <w:t>sionals Council and individual Registration B</w:t>
      </w:r>
      <w:r w:rsidRPr="003B739F">
        <w:rPr>
          <w:sz w:val="22"/>
          <w:szCs w:val="22"/>
        </w:rPr>
        <w:t>oards, one for each profession named in the Act.</w:t>
      </w:r>
    </w:p>
    <w:p w14:paraId="66153000" w14:textId="77777777" w:rsidR="0024219E" w:rsidRPr="003B739F" w:rsidRDefault="0024219E" w:rsidP="0024219E">
      <w:pPr>
        <w:pStyle w:val="Default"/>
        <w:spacing w:line="276" w:lineRule="auto"/>
        <w:jc w:val="both"/>
        <w:rPr>
          <w:sz w:val="22"/>
          <w:szCs w:val="22"/>
        </w:rPr>
      </w:pPr>
    </w:p>
    <w:p w14:paraId="55DF56F3" w14:textId="1F79310C" w:rsidR="00155CBF" w:rsidRDefault="00476210" w:rsidP="0024219E">
      <w:pPr>
        <w:pStyle w:val="Default"/>
        <w:spacing w:line="276" w:lineRule="auto"/>
        <w:jc w:val="both"/>
        <w:rPr>
          <w:sz w:val="22"/>
          <w:szCs w:val="22"/>
        </w:rPr>
      </w:pPr>
      <w:r w:rsidRPr="00476210">
        <w:rPr>
          <w:sz w:val="22"/>
          <w:szCs w:val="22"/>
        </w:rPr>
        <w:t xml:space="preserve">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w:t>
      </w:r>
      <w:r>
        <w:rPr>
          <w:sz w:val="22"/>
          <w:szCs w:val="22"/>
        </w:rPr>
        <w:t xml:space="preserve">speech and language therapists. </w:t>
      </w:r>
      <w:r w:rsidR="00155CBF" w:rsidRPr="003B739F">
        <w:rPr>
          <w:sz w:val="22"/>
          <w:szCs w:val="22"/>
        </w:rPr>
        <w:t>In the future, the Minister for Health may add other professions to be regulated by CORU.</w:t>
      </w:r>
    </w:p>
    <w:p w14:paraId="74179824" w14:textId="77777777" w:rsidR="001132A4" w:rsidRDefault="001132A4" w:rsidP="001132A4">
      <w:pPr>
        <w:pStyle w:val="Default"/>
        <w:spacing w:line="276" w:lineRule="auto"/>
        <w:jc w:val="both"/>
        <w:rPr>
          <w:sz w:val="22"/>
          <w:szCs w:val="22"/>
        </w:rPr>
      </w:pPr>
    </w:p>
    <w:p w14:paraId="4834A48C" w14:textId="77777777" w:rsidR="001132A4" w:rsidRPr="002D269C" w:rsidRDefault="001132A4" w:rsidP="002D269C">
      <w:pPr>
        <w:pStyle w:val="Default"/>
        <w:spacing w:line="276" w:lineRule="auto"/>
        <w:rPr>
          <w:b/>
          <w:bCs/>
        </w:rPr>
      </w:pPr>
      <w:r w:rsidRPr="002D269C">
        <w:rPr>
          <w:b/>
          <w:bCs/>
        </w:rPr>
        <w:t xml:space="preserve">Data Protection </w:t>
      </w:r>
      <w:r w:rsidR="002D269C">
        <w:rPr>
          <w:b/>
          <w:bCs/>
        </w:rPr>
        <w:br/>
      </w:r>
    </w:p>
    <w:p w14:paraId="26997849" w14:textId="77777777" w:rsidR="001132A4" w:rsidRDefault="001132A4" w:rsidP="001132A4">
      <w:pPr>
        <w:pStyle w:val="Default"/>
        <w:spacing w:line="276" w:lineRule="auto"/>
        <w:jc w:val="both"/>
        <w:rPr>
          <w:sz w:val="22"/>
          <w:szCs w:val="22"/>
        </w:rPr>
      </w:pPr>
      <w:r>
        <w:rPr>
          <w:sz w:val="22"/>
          <w:szCs w:val="22"/>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are processed, and it shall be kept in a manner that ensure appropriate security of the data including the unauthorised or unlawful processing of data. </w:t>
      </w:r>
    </w:p>
    <w:p w14:paraId="68A851CC" w14:textId="77777777" w:rsidR="001132A4" w:rsidRDefault="001132A4" w:rsidP="001132A4">
      <w:pPr>
        <w:pStyle w:val="Default"/>
        <w:spacing w:line="276" w:lineRule="auto"/>
        <w:rPr>
          <w:sz w:val="22"/>
          <w:szCs w:val="22"/>
        </w:rPr>
      </w:pPr>
    </w:p>
    <w:p w14:paraId="1C56F1AD" w14:textId="77777777" w:rsidR="001132A4" w:rsidRDefault="001132A4" w:rsidP="001132A4">
      <w:pPr>
        <w:pStyle w:val="Default"/>
        <w:spacing w:line="276" w:lineRule="auto"/>
        <w:jc w:val="both"/>
        <w:rPr>
          <w:sz w:val="22"/>
          <w:szCs w:val="22"/>
        </w:rPr>
      </w:pPr>
      <w:r>
        <w:rPr>
          <w:sz w:val="22"/>
          <w:szCs w:val="22"/>
        </w:rPr>
        <w:t xml:space="preserve">If your application is successful for this role, then your personal data will continue to be processed in accordance for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4E824945" w14:textId="77777777" w:rsidR="001132A4" w:rsidRDefault="001132A4" w:rsidP="001132A4">
      <w:pPr>
        <w:pStyle w:val="Default"/>
        <w:spacing w:line="276" w:lineRule="auto"/>
        <w:jc w:val="both"/>
        <w:rPr>
          <w:sz w:val="22"/>
          <w:szCs w:val="22"/>
        </w:rPr>
      </w:pPr>
    </w:p>
    <w:p w14:paraId="7741CA95" w14:textId="77777777" w:rsidR="001132A4" w:rsidRDefault="001132A4" w:rsidP="001132A4">
      <w:pPr>
        <w:pStyle w:val="Default"/>
        <w:spacing w:line="276" w:lineRule="auto"/>
        <w:jc w:val="both"/>
        <w:rPr>
          <w:sz w:val="22"/>
          <w:szCs w:val="22"/>
        </w:rPr>
      </w:pPr>
      <w:r>
        <w:rPr>
          <w:sz w:val="22"/>
          <w:szCs w:val="22"/>
        </w:rPr>
        <w:t xml:space="preserve">CORU may disclose the data that you provided on the application form to external sources for the following reasons – where there is an external assessor assisting in the shortlisting or during interviews to the post which you have applied, and to internal and external auditors. </w:t>
      </w:r>
    </w:p>
    <w:p w14:paraId="32C2D59A" w14:textId="71BA14E7" w:rsidR="00C34C37" w:rsidRDefault="00C34C37" w:rsidP="00753941">
      <w:pPr>
        <w:rPr>
          <w:rFonts w:eastAsia="Calibri" w:cs="Arial"/>
          <w:b/>
          <w:lang w:val="en-US"/>
        </w:rPr>
      </w:pPr>
    </w:p>
    <w:p w14:paraId="2392FDBD" w14:textId="77777777" w:rsidR="00F018F6" w:rsidRDefault="00F018F6" w:rsidP="00753941">
      <w:pPr>
        <w:rPr>
          <w:rFonts w:eastAsia="Calibri" w:cs="Arial"/>
          <w:b/>
          <w:lang w:val="en-US"/>
        </w:rPr>
      </w:pPr>
    </w:p>
    <w:p w14:paraId="49A3DA22" w14:textId="77777777" w:rsidR="00F018F6" w:rsidRDefault="00F018F6" w:rsidP="00753941">
      <w:pPr>
        <w:rPr>
          <w:rFonts w:eastAsia="Calibri" w:cs="Arial"/>
          <w:b/>
          <w:lang w:val="en-US"/>
        </w:rPr>
      </w:pPr>
    </w:p>
    <w:p w14:paraId="39810579" w14:textId="77777777" w:rsidR="00F018F6" w:rsidRPr="00C75060" w:rsidRDefault="00F018F6" w:rsidP="00F018F6">
      <w:pPr>
        <w:pStyle w:val="PlainText"/>
        <w:rPr>
          <w:rFonts w:ascii="Arial" w:hAnsi="Arial" w:cs="Arial"/>
          <w:b/>
          <w:bCs/>
          <w:sz w:val="24"/>
          <w:szCs w:val="24"/>
        </w:rPr>
      </w:pPr>
      <w:r w:rsidRPr="00C75060">
        <w:rPr>
          <w:rFonts w:ascii="Arial" w:hAnsi="Arial" w:cs="Arial"/>
          <w:b/>
          <w:bCs/>
          <w:sz w:val="24"/>
          <w:szCs w:val="24"/>
        </w:rPr>
        <w:t>Citizenship Requirements:</w:t>
      </w:r>
    </w:p>
    <w:p w14:paraId="25BBC36F" w14:textId="77777777" w:rsidR="00F018F6" w:rsidRPr="00C75060" w:rsidRDefault="00F018F6" w:rsidP="00F018F6">
      <w:pPr>
        <w:pStyle w:val="PlainText"/>
        <w:rPr>
          <w:rFonts w:ascii="Arial" w:hAnsi="Arial" w:cs="Arial"/>
        </w:rPr>
      </w:pPr>
    </w:p>
    <w:p w14:paraId="2F452FF3" w14:textId="77777777" w:rsidR="00F018F6" w:rsidRPr="00C75060" w:rsidRDefault="00F018F6" w:rsidP="00F018F6">
      <w:pPr>
        <w:pStyle w:val="PlainText"/>
        <w:rPr>
          <w:rFonts w:ascii="Arial" w:hAnsi="Arial" w:cs="Arial"/>
        </w:rPr>
      </w:pPr>
      <w:r w:rsidRPr="00C75060">
        <w:rPr>
          <w:rFonts w:ascii="Arial" w:hAnsi="Arial" w:cs="Arial"/>
        </w:rPr>
        <w:t>Eligible Candidates must be:</w:t>
      </w:r>
    </w:p>
    <w:p w14:paraId="0C4D40B7" w14:textId="77777777" w:rsidR="00F018F6" w:rsidRPr="00C75060" w:rsidRDefault="00F018F6" w:rsidP="00F018F6">
      <w:pPr>
        <w:pStyle w:val="PlainText"/>
        <w:rPr>
          <w:rFonts w:ascii="Arial" w:hAnsi="Arial" w:cs="Arial"/>
        </w:rPr>
      </w:pPr>
    </w:p>
    <w:p w14:paraId="0AB8723E" w14:textId="77777777" w:rsidR="00F018F6" w:rsidRPr="00C75060" w:rsidRDefault="00F018F6" w:rsidP="00F018F6">
      <w:pPr>
        <w:pStyle w:val="PlainText"/>
        <w:numPr>
          <w:ilvl w:val="0"/>
          <w:numId w:val="15"/>
        </w:numPr>
        <w:rPr>
          <w:rFonts w:ascii="Arial" w:hAnsi="Arial" w:cs="Arial"/>
        </w:rPr>
      </w:pPr>
      <w:r w:rsidRPr="00C75060">
        <w:rPr>
          <w:rFonts w:ascii="Arial" w:hAnsi="Arial" w:cs="Arial"/>
        </w:rPr>
        <w:t>A citizen of the European Economic Area (EEA). The EEA consists of the Member States of the European Union, Iceland, Liechtenstein, and Norway; or</w:t>
      </w:r>
    </w:p>
    <w:p w14:paraId="61036C1E" w14:textId="77777777" w:rsidR="00F018F6" w:rsidRPr="00C75060" w:rsidRDefault="00F018F6" w:rsidP="00F018F6">
      <w:pPr>
        <w:pStyle w:val="PlainText"/>
        <w:numPr>
          <w:ilvl w:val="0"/>
          <w:numId w:val="15"/>
        </w:numPr>
        <w:rPr>
          <w:rFonts w:ascii="Arial" w:hAnsi="Arial" w:cs="Arial"/>
        </w:rPr>
      </w:pPr>
      <w:r w:rsidRPr="00C75060">
        <w:rPr>
          <w:rFonts w:ascii="Arial" w:hAnsi="Arial" w:cs="Arial"/>
        </w:rPr>
        <w:t>A citizen of the United Kingdom (UK); or</w:t>
      </w:r>
    </w:p>
    <w:p w14:paraId="5B57B28F" w14:textId="77777777" w:rsidR="00F018F6" w:rsidRPr="00C75060" w:rsidRDefault="00F018F6" w:rsidP="00F018F6">
      <w:pPr>
        <w:pStyle w:val="PlainText"/>
        <w:numPr>
          <w:ilvl w:val="0"/>
          <w:numId w:val="15"/>
        </w:numPr>
        <w:rPr>
          <w:rFonts w:ascii="Arial" w:hAnsi="Arial" w:cs="Arial"/>
        </w:rPr>
      </w:pPr>
      <w:r w:rsidRPr="00C75060">
        <w:rPr>
          <w:rFonts w:ascii="Arial" w:hAnsi="Arial" w:cs="Arial"/>
        </w:rPr>
        <w:t>A citizen of Switzerland pursuant to the agreement between the EU and Switzerland on the free movement of persons; or</w:t>
      </w:r>
    </w:p>
    <w:p w14:paraId="4E69F4DC" w14:textId="77777777" w:rsidR="00F018F6" w:rsidRPr="00C75060" w:rsidRDefault="00F018F6" w:rsidP="00F018F6">
      <w:pPr>
        <w:pStyle w:val="PlainText"/>
        <w:numPr>
          <w:ilvl w:val="0"/>
          <w:numId w:val="15"/>
        </w:numPr>
        <w:rPr>
          <w:rFonts w:ascii="Arial" w:hAnsi="Arial" w:cs="Arial"/>
        </w:rPr>
      </w:pPr>
      <w:r w:rsidRPr="00C75060">
        <w:rPr>
          <w:rFonts w:ascii="Arial" w:hAnsi="Arial" w:cs="Arial"/>
        </w:rPr>
        <w:t>A non-EEA citizen who has a stamp 4 visa: * or</w:t>
      </w:r>
    </w:p>
    <w:p w14:paraId="51E37EC0" w14:textId="77777777" w:rsidR="00F018F6" w:rsidRPr="00C75060" w:rsidRDefault="00F018F6" w:rsidP="00F018F6">
      <w:pPr>
        <w:pStyle w:val="PlainText"/>
        <w:numPr>
          <w:ilvl w:val="0"/>
          <w:numId w:val="15"/>
        </w:numPr>
        <w:rPr>
          <w:rFonts w:ascii="Arial" w:hAnsi="Arial" w:cs="Arial"/>
        </w:rPr>
      </w:pPr>
      <w:r w:rsidRPr="00C75060">
        <w:rPr>
          <w:rFonts w:ascii="Arial" w:hAnsi="Arial" w:cs="Arial"/>
        </w:rPr>
        <w:t>A person awarded international protection under the International Protection Act 2015, or any family member entitled to remain in the State as a result of family reunification and has a stamp 4 visa: or</w:t>
      </w:r>
    </w:p>
    <w:p w14:paraId="1F827BFF" w14:textId="77777777" w:rsidR="00F018F6" w:rsidRPr="00C75060" w:rsidRDefault="00F018F6" w:rsidP="00F018F6">
      <w:pPr>
        <w:pStyle w:val="PlainText"/>
        <w:numPr>
          <w:ilvl w:val="0"/>
          <w:numId w:val="15"/>
        </w:numPr>
        <w:rPr>
          <w:rFonts w:ascii="Arial" w:hAnsi="Arial" w:cs="Arial"/>
        </w:rPr>
      </w:pPr>
      <w:r w:rsidRPr="00C75060">
        <w:rPr>
          <w:rFonts w:ascii="Arial" w:hAnsi="Arial" w:cs="Arial"/>
        </w:rPr>
        <w:t>A non-EEA citizen who is a parent of a dependent child who is a citizen of, and resident in, an EEA member state or the UK or Switzerland and has a stamp 4 visa.</w:t>
      </w:r>
    </w:p>
    <w:p w14:paraId="6BDB9CDB" w14:textId="77777777" w:rsidR="00F018F6" w:rsidRPr="00C75060" w:rsidRDefault="00F018F6" w:rsidP="00F018F6">
      <w:pPr>
        <w:pStyle w:val="PlainText"/>
        <w:ind w:left="720"/>
        <w:rPr>
          <w:rFonts w:ascii="Arial" w:hAnsi="Arial" w:cs="Arial"/>
        </w:rPr>
      </w:pPr>
    </w:p>
    <w:p w14:paraId="631D78BD" w14:textId="77777777" w:rsidR="00F018F6" w:rsidRDefault="00F018F6" w:rsidP="00F018F6">
      <w:pPr>
        <w:pStyle w:val="PlainText"/>
        <w:rPr>
          <w:rFonts w:ascii="Arial" w:hAnsi="Arial" w:cs="Arial"/>
        </w:rPr>
      </w:pPr>
      <w:r w:rsidRPr="00C75060">
        <w:rPr>
          <w:rFonts w:ascii="Arial" w:hAnsi="Arial" w:cs="Arial"/>
        </w:rPr>
        <w:t>*Please note that a 50 TEU visa, which is a replacement for Stamp 4EUFAM after Brexit, is acceptable as a Stamp 4 equivalent.</w:t>
      </w:r>
    </w:p>
    <w:p w14:paraId="6C553C0B" w14:textId="6E2B7E22" w:rsidR="00B458B7" w:rsidRDefault="00F018F6" w:rsidP="00753941">
      <w:pPr>
        <w:rPr>
          <w:rFonts w:eastAsia="Calibri" w:cs="Arial"/>
          <w:b/>
          <w:lang w:val="en-US"/>
        </w:rPr>
      </w:pPr>
      <w:r>
        <w:rPr>
          <w:rFonts w:eastAsia="Calibri" w:cs="Arial"/>
          <w:b/>
          <w:lang w:val="en-US"/>
        </w:rPr>
        <w:br w:type="page"/>
      </w:r>
    </w:p>
    <w:p w14:paraId="7A2DFA63" w14:textId="5DD0249B" w:rsidR="0084087F" w:rsidRPr="0084087F" w:rsidRDefault="000A0BB9" w:rsidP="0084087F">
      <w:pPr>
        <w:rPr>
          <w:rFonts w:cs="Arial"/>
          <w:sz w:val="24"/>
          <w:szCs w:val="24"/>
        </w:rPr>
      </w:pPr>
      <w:r>
        <w:rPr>
          <w:rFonts w:eastAsia="Calibri" w:cs="Arial"/>
          <w:b/>
          <w:sz w:val="24"/>
          <w:szCs w:val="24"/>
          <w:lang w:val="en-US"/>
        </w:rPr>
        <w:lastRenderedPageBreak/>
        <w:t>The Role</w:t>
      </w:r>
      <w:r w:rsidR="00753941" w:rsidRPr="00C34C37">
        <w:rPr>
          <w:rFonts w:eastAsia="Calibri" w:cs="Arial"/>
          <w:sz w:val="24"/>
          <w:szCs w:val="24"/>
          <w:lang w:val="en-US"/>
        </w:rPr>
        <w:t xml:space="preserve"> </w:t>
      </w:r>
    </w:p>
    <w:p w14:paraId="3825C67C" w14:textId="7CD83E7A" w:rsidR="000A0BB9" w:rsidRPr="00DD0F3D" w:rsidRDefault="000A0BB9" w:rsidP="000A0BB9">
      <w:pPr>
        <w:rPr>
          <w:rFonts w:cs="Arial"/>
        </w:rPr>
      </w:pPr>
      <w:r w:rsidRPr="00DD0F3D">
        <w:rPr>
          <w:rFonts w:cs="Arial"/>
        </w:rPr>
        <w:t xml:space="preserve">Reporting to the </w:t>
      </w:r>
      <w:r w:rsidR="00E4763F">
        <w:rPr>
          <w:rFonts w:cs="Arial"/>
        </w:rPr>
        <w:t>Head of Corporate Services</w:t>
      </w:r>
      <w:r w:rsidR="00390A2A">
        <w:rPr>
          <w:rFonts w:cs="Arial"/>
        </w:rPr>
        <w:t>,</w:t>
      </w:r>
      <w:r w:rsidRPr="00DD0F3D">
        <w:rPr>
          <w:rFonts w:cs="Arial"/>
        </w:rPr>
        <w:t xml:space="preserve"> the Secretariat Manager is a member of the operational management team (OMT) and will have responsibility for effectively managing all Secretariat support to the Health and Social Care Professionals Council and Registration Boards in order to assist Council and Board members in the performance of their duties.</w:t>
      </w:r>
    </w:p>
    <w:p w14:paraId="7C8820D0" w14:textId="6B1B766A" w:rsidR="0084087F" w:rsidRDefault="000A0BB9" w:rsidP="000A0BB9">
      <w:r w:rsidRPr="00DD0F3D">
        <w:rPr>
          <w:rFonts w:cs="Arial"/>
        </w:rPr>
        <w:t>The role will support the core business of CORU by liaising between Council and Registration Boards and the Executive. The Secretariat Manager must build and maintain critical relationships with all relevant stakeholders</w:t>
      </w:r>
      <w:r>
        <w:rPr>
          <w:rFonts w:cs="Arial"/>
        </w:rPr>
        <w:t>.</w:t>
      </w:r>
    </w:p>
    <w:p w14:paraId="0D5FD6C8" w14:textId="2D8837C4" w:rsidR="0084087F" w:rsidRPr="000A0BB9" w:rsidRDefault="0084087F" w:rsidP="0084087F">
      <w:pPr>
        <w:rPr>
          <w:b/>
          <w:sz w:val="24"/>
          <w:szCs w:val="24"/>
        </w:rPr>
      </w:pPr>
      <w:r w:rsidRPr="000A0BB9">
        <w:rPr>
          <w:b/>
          <w:sz w:val="24"/>
          <w:szCs w:val="24"/>
        </w:rPr>
        <w:t>Key Responsibilities</w:t>
      </w:r>
    </w:p>
    <w:p w14:paraId="185EDC87" w14:textId="543EB04D" w:rsidR="000A0BB9" w:rsidRPr="00DD0F3D" w:rsidRDefault="000A0BB9" w:rsidP="000A0BB9">
      <w:pPr>
        <w:outlineLvl w:val="0"/>
        <w:rPr>
          <w:rFonts w:cs="Arial"/>
        </w:rPr>
      </w:pPr>
      <w:r w:rsidRPr="00DD0F3D">
        <w:rPr>
          <w:rFonts w:cs="Arial"/>
        </w:rPr>
        <w:t>The successful candidate will have responsibility for the following functions within the Secretariat Unit:</w:t>
      </w:r>
    </w:p>
    <w:p w14:paraId="0A3EDFEB" w14:textId="77777777" w:rsidR="000A0BB9" w:rsidRPr="000A0BB9" w:rsidRDefault="000A0BB9" w:rsidP="000A0BB9">
      <w:pPr>
        <w:jc w:val="both"/>
        <w:rPr>
          <w:rFonts w:cs="Arial"/>
          <w:b/>
          <w:bCs/>
          <w:sz w:val="24"/>
          <w:szCs w:val="24"/>
        </w:rPr>
      </w:pPr>
      <w:r w:rsidRPr="000A0BB9">
        <w:rPr>
          <w:rFonts w:cs="Arial"/>
          <w:b/>
          <w:bCs/>
          <w:sz w:val="24"/>
          <w:szCs w:val="24"/>
        </w:rPr>
        <w:t>Main Duties and Responsibilities:</w:t>
      </w:r>
    </w:p>
    <w:p w14:paraId="2920E8AE" w14:textId="77777777" w:rsidR="000A0BB9" w:rsidRDefault="000A0BB9" w:rsidP="000A0BB9">
      <w:pPr>
        <w:numPr>
          <w:ilvl w:val="0"/>
          <w:numId w:val="9"/>
        </w:numPr>
        <w:autoSpaceDE w:val="0"/>
        <w:autoSpaceDN w:val="0"/>
        <w:adjustRightInd w:val="0"/>
        <w:spacing w:after="0"/>
        <w:ind w:left="720"/>
        <w:contextualSpacing/>
        <w:rPr>
          <w:rFonts w:cs="Arial"/>
        </w:rPr>
      </w:pPr>
      <w:r w:rsidRPr="00DD0F3D">
        <w:rPr>
          <w:rFonts w:cs="Arial"/>
        </w:rPr>
        <w:t>Provision of Secretariat services to CEO, Council and Registration Boards in line with governance requirements, standing operating procedures and timelines.</w:t>
      </w:r>
    </w:p>
    <w:p w14:paraId="7FEEE40C" w14:textId="7A53CFFE" w:rsidR="00490988" w:rsidRDefault="00490988" w:rsidP="00490988">
      <w:pPr>
        <w:numPr>
          <w:ilvl w:val="0"/>
          <w:numId w:val="9"/>
        </w:numPr>
        <w:autoSpaceDE w:val="0"/>
        <w:autoSpaceDN w:val="0"/>
        <w:adjustRightInd w:val="0"/>
        <w:spacing w:after="0"/>
        <w:ind w:left="720"/>
        <w:contextualSpacing/>
        <w:rPr>
          <w:rFonts w:cs="Arial"/>
        </w:rPr>
      </w:pPr>
      <w:r>
        <w:rPr>
          <w:rFonts w:cs="Arial"/>
        </w:rPr>
        <w:t>Management of the Secretariat Unit</w:t>
      </w:r>
      <w:r w:rsidR="00C169C3">
        <w:rPr>
          <w:rFonts w:cs="Arial"/>
        </w:rPr>
        <w:t xml:space="preserve"> including PA to the CEO</w:t>
      </w:r>
    </w:p>
    <w:p w14:paraId="29324A0C" w14:textId="76A22785" w:rsidR="00F565F4" w:rsidRDefault="00F565F4" w:rsidP="00490988">
      <w:pPr>
        <w:numPr>
          <w:ilvl w:val="0"/>
          <w:numId w:val="9"/>
        </w:numPr>
        <w:autoSpaceDE w:val="0"/>
        <w:autoSpaceDN w:val="0"/>
        <w:adjustRightInd w:val="0"/>
        <w:spacing w:after="0"/>
        <w:ind w:left="720"/>
        <w:contextualSpacing/>
        <w:rPr>
          <w:rFonts w:cs="Arial"/>
        </w:rPr>
      </w:pPr>
      <w:r>
        <w:rPr>
          <w:rFonts w:cs="Arial"/>
        </w:rPr>
        <w:t>Oversight of func</w:t>
      </w:r>
      <w:r w:rsidR="007F1D68">
        <w:rPr>
          <w:rFonts w:cs="Arial"/>
        </w:rPr>
        <w:t>tions required by the CEO</w:t>
      </w:r>
    </w:p>
    <w:p w14:paraId="3C2CB7D6" w14:textId="314C2FAD" w:rsidR="00F77A7A" w:rsidRDefault="00F77A7A" w:rsidP="00490988">
      <w:pPr>
        <w:numPr>
          <w:ilvl w:val="0"/>
          <w:numId w:val="9"/>
        </w:numPr>
        <w:autoSpaceDE w:val="0"/>
        <w:autoSpaceDN w:val="0"/>
        <w:adjustRightInd w:val="0"/>
        <w:spacing w:after="0"/>
        <w:ind w:left="720"/>
        <w:contextualSpacing/>
        <w:rPr>
          <w:rFonts w:cs="Arial"/>
        </w:rPr>
      </w:pPr>
      <w:r>
        <w:rPr>
          <w:rFonts w:cs="Arial"/>
        </w:rPr>
        <w:t>Review and oversight of minutes and Board Packs</w:t>
      </w:r>
    </w:p>
    <w:p w14:paraId="498BC907" w14:textId="033027F7" w:rsidR="00E4763F" w:rsidRDefault="00E4763F" w:rsidP="00490988">
      <w:pPr>
        <w:numPr>
          <w:ilvl w:val="0"/>
          <w:numId w:val="9"/>
        </w:numPr>
        <w:autoSpaceDE w:val="0"/>
        <w:autoSpaceDN w:val="0"/>
        <w:adjustRightInd w:val="0"/>
        <w:spacing w:after="0"/>
        <w:ind w:left="720"/>
        <w:contextualSpacing/>
        <w:rPr>
          <w:rFonts w:cs="Arial"/>
        </w:rPr>
      </w:pPr>
      <w:r w:rsidRPr="00E4763F">
        <w:rPr>
          <w:rFonts w:cs="Arial"/>
        </w:rPr>
        <w:t>Managing and co-ordinating the production</w:t>
      </w:r>
      <w:r w:rsidR="00BC0465">
        <w:rPr>
          <w:rFonts w:cs="Arial"/>
        </w:rPr>
        <w:t xml:space="preserve"> of CEO Council report</w:t>
      </w:r>
    </w:p>
    <w:p w14:paraId="3DB20BC8" w14:textId="3B87E5D9" w:rsidR="00F77A7A" w:rsidRDefault="00F77A7A" w:rsidP="00490988">
      <w:pPr>
        <w:numPr>
          <w:ilvl w:val="0"/>
          <w:numId w:val="9"/>
        </w:numPr>
        <w:autoSpaceDE w:val="0"/>
        <w:autoSpaceDN w:val="0"/>
        <w:adjustRightInd w:val="0"/>
        <w:spacing w:after="0"/>
        <w:ind w:left="720"/>
        <w:contextualSpacing/>
        <w:rPr>
          <w:rFonts w:cs="Arial"/>
        </w:rPr>
      </w:pPr>
      <w:r>
        <w:rPr>
          <w:rFonts w:cs="Arial"/>
        </w:rPr>
        <w:t>Management of Com</w:t>
      </w:r>
      <w:r w:rsidR="00BC0465">
        <w:rPr>
          <w:rFonts w:cs="Arial"/>
        </w:rPr>
        <w:t>plex</w:t>
      </w:r>
      <w:r>
        <w:rPr>
          <w:rFonts w:cs="Arial"/>
        </w:rPr>
        <w:t xml:space="preserve"> Boards</w:t>
      </w:r>
    </w:p>
    <w:p w14:paraId="0377D83F" w14:textId="288933FF" w:rsidR="00E4763F" w:rsidRDefault="00F77A7A" w:rsidP="00490988">
      <w:pPr>
        <w:numPr>
          <w:ilvl w:val="0"/>
          <w:numId w:val="9"/>
        </w:numPr>
        <w:autoSpaceDE w:val="0"/>
        <w:autoSpaceDN w:val="0"/>
        <w:adjustRightInd w:val="0"/>
        <w:spacing w:after="0"/>
        <w:ind w:left="720"/>
        <w:contextualSpacing/>
        <w:rPr>
          <w:rFonts w:cs="Arial"/>
        </w:rPr>
      </w:pPr>
      <w:r>
        <w:rPr>
          <w:rFonts w:cs="Arial"/>
        </w:rPr>
        <w:t xml:space="preserve">Monitoring of compliance with the code of Corporate Governance </w:t>
      </w:r>
    </w:p>
    <w:p w14:paraId="2A067E0D" w14:textId="6979CEF3" w:rsidR="00490988" w:rsidRPr="00490988" w:rsidRDefault="00490988" w:rsidP="00490988">
      <w:pPr>
        <w:numPr>
          <w:ilvl w:val="0"/>
          <w:numId w:val="9"/>
        </w:numPr>
        <w:autoSpaceDE w:val="0"/>
        <w:autoSpaceDN w:val="0"/>
        <w:adjustRightInd w:val="0"/>
        <w:spacing w:after="0"/>
        <w:ind w:left="720"/>
        <w:contextualSpacing/>
        <w:rPr>
          <w:rFonts w:cs="Arial"/>
        </w:rPr>
      </w:pPr>
      <w:r>
        <w:rPr>
          <w:rFonts w:cs="Arial"/>
        </w:rPr>
        <w:t xml:space="preserve">Development </w:t>
      </w:r>
      <w:r w:rsidR="00BC0465">
        <w:rPr>
          <w:rFonts w:cs="Arial"/>
        </w:rPr>
        <w:t xml:space="preserve">of a </w:t>
      </w:r>
      <w:r>
        <w:rPr>
          <w:rFonts w:cs="Arial"/>
        </w:rPr>
        <w:t xml:space="preserve">training plan </w:t>
      </w:r>
      <w:r w:rsidR="00BC0465">
        <w:rPr>
          <w:rFonts w:cs="Arial"/>
        </w:rPr>
        <w:t xml:space="preserve">for the Unit </w:t>
      </w:r>
      <w:r>
        <w:rPr>
          <w:rFonts w:cs="Arial"/>
        </w:rPr>
        <w:t xml:space="preserve">and delivery of </w:t>
      </w:r>
      <w:r w:rsidR="00BC0465">
        <w:rPr>
          <w:rFonts w:cs="Arial"/>
        </w:rPr>
        <w:t>same to staff</w:t>
      </w:r>
    </w:p>
    <w:p w14:paraId="6E8B186D"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rPr>
        <w:t xml:space="preserve">Scheduling the annual calendar of statutory governance meetings (100+ meetings) for Council and Registration Boards. Organising these meetings and recording all minutes in line with procedures and deadlines. </w:t>
      </w:r>
    </w:p>
    <w:p w14:paraId="2FECCAD9"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rPr>
        <w:t xml:space="preserve">Developing and maintaining collaborative relationships across all CORU units and driving the units to meet the requirements and deadlines for the statutory meetings and annual work plans. </w:t>
      </w:r>
    </w:p>
    <w:p w14:paraId="2A2EBF66"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rPr>
        <w:t xml:space="preserve">Monitoring the appointments, reappointments, off boarding processes and terms of office for all Council and Registration Board members, in conjunction with the Stakeholder Manager and the </w:t>
      </w:r>
      <w:r w:rsidRPr="00DD0F3D">
        <w:rPr>
          <w:rFonts w:eastAsia="Calibri" w:cs="Arial"/>
        </w:rPr>
        <w:t xml:space="preserve">Department of Health. </w:t>
      </w:r>
    </w:p>
    <w:p w14:paraId="5E717A5A" w14:textId="06856E79" w:rsidR="000A0BB9" w:rsidRPr="00DD0F3D" w:rsidRDefault="00E4763F" w:rsidP="000A0BB9">
      <w:pPr>
        <w:numPr>
          <w:ilvl w:val="0"/>
          <w:numId w:val="9"/>
        </w:numPr>
        <w:autoSpaceDE w:val="0"/>
        <w:autoSpaceDN w:val="0"/>
        <w:adjustRightInd w:val="0"/>
        <w:spacing w:after="0"/>
        <w:ind w:left="720"/>
        <w:contextualSpacing/>
        <w:rPr>
          <w:rFonts w:cs="Arial"/>
        </w:rPr>
      </w:pPr>
      <w:r>
        <w:rPr>
          <w:rFonts w:eastAsia="Calibri" w:cs="Arial"/>
        </w:rPr>
        <w:t xml:space="preserve">Effective management of </w:t>
      </w:r>
      <w:r w:rsidR="000A0BB9" w:rsidRPr="00DD0F3D">
        <w:rPr>
          <w:rFonts w:eastAsia="Calibri" w:cs="Arial"/>
        </w:rPr>
        <w:t xml:space="preserve">Decision Time software for Secretariat and the resources / induction area for Council and Registration Board members. </w:t>
      </w:r>
    </w:p>
    <w:p w14:paraId="426FC7C8"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eastAsia="Calibri" w:cs="Arial"/>
        </w:rPr>
        <w:t>Organising Council and Registration Board induction and training events as required.</w:t>
      </w:r>
    </w:p>
    <w:p w14:paraId="55500B83" w14:textId="77777777" w:rsidR="000A0BB9" w:rsidRPr="00DD0F3D" w:rsidRDefault="000A0BB9" w:rsidP="000A0BB9">
      <w:pPr>
        <w:numPr>
          <w:ilvl w:val="0"/>
          <w:numId w:val="9"/>
        </w:numPr>
        <w:spacing w:after="0"/>
        <w:ind w:left="720"/>
        <w:jc w:val="both"/>
        <w:rPr>
          <w:rFonts w:cs="Arial"/>
        </w:rPr>
      </w:pPr>
      <w:r w:rsidRPr="00DD0F3D">
        <w:rPr>
          <w:rFonts w:cs="Arial"/>
        </w:rPr>
        <w:t>Working collaboratively with the Communications team to prepare and draft annual reports on behalf of all Registration Boards, publication of Council minutes and updates on vacancies and membership to the CORU website.</w:t>
      </w:r>
    </w:p>
    <w:p w14:paraId="7AD681D8"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rPr>
        <w:t xml:space="preserve">Identifying the Secretariat unit’s programs of work, targets and deadlines and contributing to the overall business plan and statement of strategy for CORU. </w:t>
      </w:r>
    </w:p>
    <w:p w14:paraId="581345F4" w14:textId="77777777" w:rsidR="00BC0465" w:rsidRDefault="000A0BB9" w:rsidP="000A0BB9">
      <w:pPr>
        <w:numPr>
          <w:ilvl w:val="0"/>
          <w:numId w:val="9"/>
        </w:numPr>
        <w:autoSpaceDE w:val="0"/>
        <w:autoSpaceDN w:val="0"/>
        <w:adjustRightInd w:val="0"/>
        <w:spacing w:after="0"/>
        <w:ind w:left="720"/>
        <w:contextualSpacing/>
        <w:rPr>
          <w:rFonts w:cs="Arial"/>
        </w:rPr>
      </w:pPr>
      <w:r w:rsidRPr="00DD0F3D">
        <w:rPr>
          <w:rFonts w:cs="Arial"/>
          <w:lang w:eastAsia="x-none"/>
        </w:rPr>
        <w:lastRenderedPageBreak/>
        <w:t xml:space="preserve">Management of staff, ensuring a high performing team and delegation and planning of work within the team that the unit is responsible for. </w:t>
      </w:r>
    </w:p>
    <w:p w14:paraId="124032D5" w14:textId="5D27B9E4"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lang w:eastAsia="x-none"/>
        </w:rPr>
        <w:t>This will require;</w:t>
      </w:r>
    </w:p>
    <w:p w14:paraId="43EAD67E" w14:textId="77777777" w:rsidR="000A0BB9" w:rsidRPr="00DD0F3D" w:rsidRDefault="000A0BB9" w:rsidP="000A0BB9">
      <w:pPr>
        <w:numPr>
          <w:ilvl w:val="0"/>
          <w:numId w:val="11"/>
        </w:numPr>
        <w:spacing w:after="0"/>
        <w:jc w:val="both"/>
        <w:rPr>
          <w:rFonts w:cs="Arial"/>
          <w:lang w:eastAsia="x-none"/>
        </w:rPr>
      </w:pPr>
      <w:r w:rsidRPr="00DD0F3D">
        <w:rPr>
          <w:rFonts w:cs="Arial"/>
        </w:rPr>
        <w:t>developing clear and realistic objectives and addressing and performance issues if they arise</w:t>
      </w:r>
    </w:p>
    <w:p w14:paraId="233373B2" w14:textId="77777777" w:rsidR="000A0BB9" w:rsidRPr="00DD0F3D" w:rsidRDefault="000A0BB9" w:rsidP="000A0BB9">
      <w:pPr>
        <w:numPr>
          <w:ilvl w:val="0"/>
          <w:numId w:val="11"/>
        </w:numPr>
        <w:spacing w:after="0"/>
        <w:jc w:val="both"/>
        <w:rPr>
          <w:rFonts w:cs="Arial"/>
          <w:lang w:eastAsia="x-none"/>
        </w:rPr>
      </w:pPr>
      <w:r w:rsidRPr="00DD0F3D">
        <w:rPr>
          <w:rFonts w:cs="Arial"/>
        </w:rPr>
        <w:t>leading by example, coaching and supporting individuals as required</w:t>
      </w:r>
    </w:p>
    <w:p w14:paraId="3DD32C60" w14:textId="7CC56850" w:rsidR="000A0BB9" w:rsidRPr="00DD0F3D" w:rsidRDefault="000A0BB9" w:rsidP="000A0BB9">
      <w:pPr>
        <w:numPr>
          <w:ilvl w:val="0"/>
          <w:numId w:val="9"/>
        </w:numPr>
        <w:spacing w:after="0"/>
        <w:ind w:left="720"/>
        <w:jc w:val="both"/>
        <w:rPr>
          <w:rFonts w:cs="Arial"/>
        </w:rPr>
      </w:pPr>
      <w:r w:rsidRPr="00DD0F3D">
        <w:rPr>
          <w:rFonts w:cs="Arial"/>
        </w:rPr>
        <w:t xml:space="preserve">Managing </w:t>
      </w:r>
      <w:r w:rsidR="00BC0465">
        <w:rPr>
          <w:rFonts w:cs="Arial"/>
        </w:rPr>
        <w:t>of Secretariat budget and</w:t>
      </w:r>
      <w:r w:rsidRPr="00DD0F3D">
        <w:rPr>
          <w:rFonts w:cs="Arial"/>
        </w:rPr>
        <w:t xml:space="preserve"> preparing business cases as required.</w:t>
      </w:r>
    </w:p>
    <w:p w14:paraId="695A3D82" w14:textId="77777777" w:rsidR="000A0BB9" w:rsidRPr="00DD0F3D" w:rsidRDefault="000A0BB9" w:rsidP="000A0BB9">
      <w:pPr>
        <w:numPr>
          <w:ilvl w:val="0"/>
          <w:numId w:val="9"/>
        </w:numPr>
        <w:spacing w:after="0"/>
        <w:ind w:left="720"/>
        <w:jc w:val="both"/>
        <w:rPr>
          <w:rFonts w:cs="Arial"/>
        </w:rPr>
      </w:pPr>
      <w:r w:rsidRPr="00DD0F3D">
        <w:rPr>
          <w:rFonts w:cs="Arial"/>
        </w:rPr>
        <w:t xml:space="preserve">Working collaboratively as part of the Operational Management Team, participating in the overall organisational development and management capacity within CORU. </w:t>
      </w:r>
    </w:p>
    <w:p w14:paraId="45F68DE0" w14:textId="77777777" w:rsidR="000A0BB9" w:rsidRPr="00DD0F3D" w:rsidRDefault="000A0BB9" w:rsidP="000A0BB9">
      <w:pPr>
        <w:numPr>
          <w:ilvl w:val="0"/>
          <w:numId w:val="9"/>
        </w:numPr>
        <w:spacing w:after="0"/>
        <w:ind w:left="720"/>
        <w:jc w:val="both"/>
        <w:rPr>
          <w:rFonts w:cs="Arial"/>
        </w:rPr>
      </w:pPr>
      <w:r w:rsidRPr="00DD0F3D">
        <w:rPr>
          <w:rFonts w:cs="Arial"/>
        </w:rPr>
        <w:t>Assisting with Council and Registration Board self-evaluation surveys in accordance with the new Code of Practice for the Governance of State Bodies.</w:t>
      </w:r>
    </w:p>
    <w:p w14:paraId="1EADA890" w14:textId="77777777" w:rsidR="000A0BB9" w:rsidRPr="00DD0F3D" w:rsidRDefault="000A0BB9" w:rsidP="000A0BB9">
      <w:pPr>
        <w:numPr>
          <w:ilvl w:val="0"/>
          <w:numId w:val="9"/>
        </w:numPr>
        <w:spacing w:after="0"/>
        <w:ind w:left="720"/>
        <w:jc w:val="both"/>
        <w:rPr>
          <w:rFonts w:cs="Arial"/>
        </w:rPr>
      </w:pPr>
      <w:r w:rsidRPr="00DD0F3D">
        <w:rPr>
          <w:rFonts w:cs="Arial"/>
        </w:rPr>
        <w:t xml:space="preserve">Participating in the review and development of policy and processes in line with CORU’s strategic objectives and legislative requirements. </w:t>
      </w:r>
    </w:p>
    <w:p w14:paraId="07285C28" w14:textId="2F96A164" w:rsidR="000A0BB9" w:rsidRPr="00DD0F3D" w:rsidRDefault="00F565F4" w:rsidP="000A0BB9">
      <w:pPr>
        <w:pStyle w:val="ListParagraph"/>
        <w:numPr>
          <w:ilvl w:val="0"/>
          <w:numId w:val="9"/>
        </w:numPr>
        <w:tabs>
          <w:tab w:val="left" w:pos="720"/>
        </w:tabs>
        <w:spacing w:after="0"/>
        <w:ind w:left="720"/>
        <w:rPr>
          <w:rFonts w:cs="Arial"/>
        </w:rPr>
      </w:pPr>
      <w:r w:rsidRPr="00F565F4">
        <w:rPr>
          <w:rFonts w:cs="Arial"/>
        </w:rPr>
        <w:t xml:space="preserve">Responsible for the coordination of information, reports, and briefings on matters of importance </w:t>
      </w:r>
      <w:r>
        <w:rPr>
          <w:rFonts w:cs="Arial"/>
        </w:rPr>
        <w:t>for the CEO</w:t>
      </w:r>
      <w:r w:rsidRPr="00F565F4">
        <w:rPr>
          <w:rFonts w:cs="Arial"/>
        </w:rPr>
        <w:t xml:space="preserve">   </w:t>
      </w:r>
    </w:p>
    <w:p w14:paraId="326414B8" w14:textId="77777777" w:rsidR="000A0BB9" w:rsidRPr="00DD0F3D" w:rsidRDefault="000A0BB9" w:rsidP="000A0BB9">
      <w:pPr>
        <w:numPr>
          <w:ilvl w:val="0"/>
          <w:numId w:val="9"/>
        </w:numPr>
        <w:spacing w:after="0"/>
        <w:ind w:left="720"/>
        <w:jc w:val="both"/>
        <w:rPr>
          <w:rFonts w:cs="Arial"/>
        </w:rPr>
      </w:pPr>
      <w:r w:rsidRPr="00DD0F3D">
        <w:rPr>
          <w:rFonts w:cs="Arial"/>
        </w:rPr>
        <w:t xml:space="preserve">Performing additional </w:t>
      </w:r>
      <w:r w:rsidRPr="00DD0F3D">
        <w:rPr>
          <w:rFonts w:cs="Arial"/>
          <w:color w:val="000000"/>
        </w:rPr>
        <w:t>tasks that may be assigned by the CEO/Registrar.</w:t>
      </w:r>
    </w:p>
    <w:p w14:paraId="7F49F36F" w14:textId="77777777" w:rsidR="00F018F6" w:rsidRDefault="00F018F6" w:rsidP="00F018F6">
      <w:pPr>
        <w:spacing w:after="0"/>
        <w:rPr>
          <w:rFonts w:eastAsia="Times New Roman" w:cs="Arial"/>
          <w:lang w:val="en-US" w:eastAsia="x-none"/>
        </w:rPr>
      </w:pPr>
    </w:p>
    <w:p w14:paraId="2CE29430" w14:textId="77777777" w:rsidR="00F018F6" w:rsidRPr="00F018F6" w:rsidRDefault="00F018F6" w:rsidP="00F018F6">
      <w:pPr>
        <w:rPr>
          <w:rFonts w:eastAsia="Calibri" w:cs="Arial"/>
          <w:b/>
          <w:i/>
        </w:rPr>
      </w:pPr>
      <w:r w:rsidRPr="00F018F6">
        <w:rPr>
          <w:rFonts w:eastAsia="Calibri" w:cs="Arial"/>
          <w:b/>
          <w:i/>
        </w:rPr>
        <w:t>This job description is intended as a basic guide to the scope and responsibilities of the position; it is subject to regular review and amendment as necessary.</w:t>
      </w:r>
    </w:p>
    <w:p w14:paraId="123596B0" w14:textId="77777777" w:rsidR="00F018F6" w:rsidRPr="0044398B" w:rsidRDefault="00F018F6" w:rsidP="00F018F6">
      <w:pPr>
        <w:spacing w:after="0"/>
        <w:rPr>
          <w:rFonts w:eastAsia="Times New Roman" w:cs="Arial"/>
          <w:lang w:val="en-US" w:eastAsia="x-none"/>
        </w:rPr>
      </w:pPr>
    </w:p>
    <w:p w14:paraId="11756828" w14:textId="0B35B2D9" w:rsidR="00B00104" w:rsidRPr="00C34C37" w:rsidRDefault="000A0BB9" w:rsidP="00753941">
      <w:pPr>
        <w:tabs>
          <w:tab w:val="left" w:pos="7845"/>
        </w:tabs>
        <w:rPr>
          <w:rFonts w:cs="Arial"/>
          <w:b/>
          <w:sz w:val="24"/>
          <w:szCs w:val="24"/>
        </w:rPr>
      </w:pPr>
      <w:r>
        <w:rPr>
          <w:rFonts w:cs="Arial"/>
          <w:b/>
          <w:sz w:val="24"/>
          <w:szCs w:val="24"/>
        </w:rPr>
        <w:t xml:space="preserve">Essential </w:t>
      </w:r>
      <w:r w:rsidR="000C4ADE">
        <w:rPr>
          <w:rFonts w:cs="Arial"/>
          <w:b/>
          <w:sz w:val="24"/>
          <w:szCs w:val="24"/>
        </w:rPr>
        <w:t>Qualifications</w:t>
      </w:r>
    </w:p>
    <w:p w14:paraId="616FD623" w14:textId="09484660" w:rsidR="00F018F6" w:rsidRPr="00F565F4" w:rsidRDefault="000A0BB9" w:rsidP="00E90D79">
      <w:pPr>
        <w:pStyle w:val="ListParagraph"/>
        <w:numPr>
          <w:ilvl w:val="0"/>
          <w:numId w:val="7"/>
        </w:numPr>
        <w:ind w:right="-46"/>
        <w:rPr>
          <w:rFonts w:cs="Arial"/>
          <w:b/>
          <w:sz w:val="24"/>
          <w:szCs w:val="24"/>
        </w:rPr>
      </w:pPr>
      <w:r w:rsidRPr="00F565F4">
        <w:t xml:space="preserve">Relevant </w:t>
      </w:r>
      <w:r w:rsidR="00F018F6" w:rsidRPr="00F565F4">
        <w:t xml:space="preserve">level 7 qualification </w:t>
      </w:r>
      <w:r w:rsidR="00F565F4" w:rsidRPr="00F565F4">
        <w:t>or 5 years’ experience in a similar role</w:t>
      </w:r>
    </w:p>
    <w:p w14:paraId="5FE04B6A" w14:textId="77777777" w:rsidR="00F018F6" w:rsidRPr="00F018F6" w:rsidRDefault="00F018F6" w:rsidP="00F018F6">
      <w:pPr>
        <w:pStyle w:val="ListParagraph"/>
        <w:ind w:right="-46"/>
        <w:rPr>
          <w:rFonts w:cs="Arial"/>
          <w:b/>
          <w:sz w:val="24"/>
          <w:szCs w:val="24"/>
        </w:rPr>
      </w:pPr>
    </w:p>
    <w:p w14:paraId="53794C75" w14:textId="1A76EFF5" w:rsidR="00753941" w:rsidRPr="00F018F6" w:rsidRDefault="00C83A91" w:rsidP="00F018F6">
      <w:pPr>
        <w:ind w:right="-46"/>
        <w:rPr>
          <w:rFonts w:cs="Arial"/>
          <w:b/>
          <w:sz w:val="24"/>
          <w:szCs w:val="24"/>
        </w:rPr>
      </w:pPr>
      <w:r w:rsidRPr="00F018F6">
        <w:rPr>
          <w:rFonts w:cs="Arial"/>
          <w:b/>
          <w:sz w:val="24"/>
          <w:szCs w:val="24"/>
        </w:rPr>
        <w:t>Essen</w:t>
      </w:r>
      <w:r w:rsidR="000C426D" w:rsidRPr="00F018F6">
        <w:rPr>
          <w:rFonts w:cs="Arial"/>
          <w:b/>
          <w:sz w:val="24"/>
          <w:szCs w:val="24"/>
        </w:rPr>
        <w:t>tial</w:t>
      </w:r>
      <w:r w:rsidR="00AE6D2C" w:rsidRPr="00F018F6">
        <w:rPr>
          <w:rFonts w:cs="Arial"/>
          <w:b/>
          <w:sz w:val="24"/>
          <w:szCs w:val="24"/>
        </w:rPr>
        <w:t xml:space="preserve"> </w:t>
      </w:r>
      <w:r w:rsidR="000A0BB9" w:rsidRPr="00F018F6">
        <w:rPr>
          <w:rFonts w:cs="Arial"/>
          <w:b/>
          <w:sz w:val="24"/>
          <w:szCs w:val="24"/>
        </w:rPr>
        <w:t>Experience</w:t>
      </w:r>
    </w:p>
    <w:p w14:paraId="7FAF372C" w14:textId="792FE454" w:rsidR="000C426D" w:rsidRDefault="000C426D" w:rsidP="000C426D">
      <w:pPr>
        <w:spacing w:after="0"/>
        <w:rPr>
          <w:rFonts w:eastAsia="Times New Roman" w:cs="Arial"/>
          <w:lang w:val="en-GB"/>
        </w:rPr>
      </w:pPr>
      <w:r w:rsidRPr="008073B7">
        <w:rPr>
          <w:rFonts w:eastAsia="Times New Roman" w:cs="Arial"/>
          <w:lang w:val="en-GB"/>
        </w:rPr>
        <w:t>The successful candidate must:</w:t>
      </w:r>
    </w:p>
    <w:p w14:paraId="3D576121" w14:textId="77777777" w:rsidR="000C426D" w:rsidRPr="008073B7" w:rsidRDefault="000C426D" w:rsidP="000C426D">
      <w:pPr>
        <w:spacing w:after="0"/>
        <w:rPr>
          <w:rFonts w:eastAsia="Times New Roman" w:cs="Arial"/>
          <w:lang w:val="en-GB"/>
        </w:rPr>
      </w:pPr>
    </w:p>
    <w:p w14:paraId="30E685B2" w14:textId="77777777" w:rsidR="000A0BB9" w:rsidRPr="00DD0F3D" w:rsidRDefault="000A0BB9" w:rsidP="000A0BB9">
      <w:pPr>
        <w:numPr>
          <w:ilvl w:val="0"/>
          <w:numId w:val="12"/>
        </w:numPr>
        <w:spacing w:after="0"/>
        <w:ind w:left="714" w:hanging="357"/>
        <w:rPr>
          <w:rFonts w:cs="Arial"/>
          <w:lang w:val="en-US"/>
        </w:rPr>
      </w:pPr>
      <w:r w:rsidRPr="00DD0F3D">
        <w:rPr>
          <w:rFonts w:cs="Arial"/>
          <w:lang w:val="en-US"/>
        </w:rPr>
        <w:t>Proven experience of successfully managing multiple, complex processes in a comparable organisation within tight timeframes</w:t>
      </w:r>
    </w:p>
    <w:p w14:paraId="16A3D82E" w14:textId="0ACCDC37" w:rsidR="000A0BB9" w:rsidRDefault="000A0BB9" w:rsidP="000A0BB9">
      <w:pPr>
        <w:numPr>
          <w:ilvl w:val="0"/>
          <w:numId w:val="12"/>
        </w:numPr>
        <w:spacing w:after="0"/>
        <w:ind w:left="714" w:hanging="357"/>
        <w:rPr>
          <w:rFonts w:cs="Arial"/>
          <w:lang w:val="en-US"/>
        </w:rPr>
      </w:pPr>
      <w:r w:rsidRPr="00DD0F3D">
        <w:rPr>
          <w:rFonts w:cs="Arial"/>
          <w:lang w:val="en-US"/>
        </w:rPr>
        <w:t>Proven experience of working with a variety of stakeholders - Executive and non-executive for and at various levels of seniority</w:t>
      </w:r>
    </w:p>
    <w:p w14:paraId="6E3B45CD" w14:textId="7E767E84" w:rsidR="000A0BB9" w:rsidRDefault="000A0BB9" w:rsidP="000A0BB9">
      <w:pPr>
        <w:numPr>
          <w:ilvl w:val="0"/>
          <w:numId w:val="12"/>
        </w:numPr>
        <w:spacing w:after="0"/>
        <w:ind w:left="714" w:hanging="357"/>
        <w:rPr>
          <w:rFonts w:cs="Arial"/>
          <w:lang w:val="en-US"/>
        </w:rPr>
      </w:pPr>
      <w:r>
        <w:rPr>
          <w:rFonts w:cs="Arial"/>
          <w:lang w:val="en-US"/>
        </w:rPr>
        <w:t>Good working knowledge of IT systems</w:t>
      </w:r>
    </w:p>
    <w:p w14:paraId="6D12609F" w14:textId="13CDA09D" w:rsidR="000A0BB9" w:rsidRDefault="00F565F4" w:rsidP="000A0BB9">
      <w:pPr>
        <w:numPr>
          <w:ilvl w:val="0"/>
          <w:numId w:val="12"/>
        </w:numPr>
        <w:spacing w:after="0"/>
        <w:rPr>
          <w:rFonts w:cs="Arial"/>
          <w:color w:val="000000"/>
          <w:lang w:val="en-US"/>
        </w:rPr>
      </w:pPr>
      <w:r>
        <w:rPr>
          <w:rFonts w:cs="Arial"/>
          <w:color w:val="000000"/>
          <w:lang w:val="en-US"/>
        </w:rPr>
        <w:t xml:space="preserve">Experience </w:t>
      </w:r>
      <w:r w:rsidR="000A0BB9" w:rsidRPr="00DD0F3D">
        <w:rPr>
          <w:rFonts w:cs="Arial"/>
          <w:color w:val="000000"/>
          <w:lang w:val="en-US"/>
        </w:rPr>
        <w:t xml:space="preserve">providing Secretariat or comparable services in line with governance requirements, standing operating procedures and timelines. </w:t>
      </w:r>
    </w:p>
    <w:p w14:paraId="0060E746" w14:textId="405DB93C" w:rsidR="000A0BB9" w:rsidRDefault="000A0BB9" w:rsidP="000A0BB9">
      <w:pPr>
        <w:spacing w:after="0"/>
        <w:ind w:left="720"/>
        <w:rPr>
          <w:rFonts w:cs="Arial"/>
          <w:color w:val="000000"/>
          <w:lang w:val="en-US"/>
        </w:rPr>
      </w:pPr>
    </w:p>
    <w:p w14:paraId="113A01CB" w14:textId="77777777" w:rsidR="00F018F6" w:rsidRDefault="00F018F6" w:rsidP="00BA57DD">
      <w:pPr>
        <w:spacing w:after="0"/>
        <w:rPr>
          <w:rFonts w:cs="Arial"/>
          <w:color w:val="000000"/>
          <w:lang w:val="en-US"/>
        </w:rPr>
      </w:pPr>
    </w:p>
    <w:p w14:paraId="7A9E96CE" w14:textId="77777777" w:rsidR="00BA57DD" w:rsidRDefault="00BA57DD" w:rsidP="00BA57DD">
      <w:pPr>
        <w:spacing w:after="0"/>
        <w:rPr>
          <w:rFonts w:cs="Arial"/>
          <w:color w:val="000000"/>
          <w:lang w:val="en-US"/>
        </w:rPr>
      </w:pPr>
    </w:p>
    <w:p w14:paraId="4112691F" w14:textId="77777777" w:rsidR="00BA57DD" w:rsidRDefault="00BA57DD" w:rsidP="00BA57DD">
      <w:pPr>
        <w:spacing w:after="0"/>
        <w:rPr>
          <w:rFonts w:cs="Arial"/>
          <w:color w:val="000000"/>
          <w:lang w:val="en-US"/>
        </w:rPr>
      </w:pPr>
    </w:p>
    <w:p w14:paraId="11A38F93" w14:textId="77777777" w:rsidR="00BA57DD" w:rsidRDefault="00BA57DD" w:rsidP="00BA57DD">
      <w:pPr>
        <w:spacing w:after="0"/>
        <w:rPr>
          <w:rFonts w:cs="Arial"/>
          <w:color w:val="000000"/>
          <w:lang w:val="en-US"/>
        </w:rPr>
      </w:pPr>
    </w:p>
    <w:p w14:paraId="6A075B2A" w14:textId="77777777" w:rsidR="00BA57DD" w:rsidRDefault="00BA57DD" w:rsidP="00BA57DD">
      <w:pPr>
        <w:spacing w:after="0"/>
        <w:rPr>
          <w:rFonts w:cs="Arial"/>
          <w:color w:val="000000"/>
          <w:lang w:val="en-US"/>
        </w:rPr>
      </w:pPr>
    </w:p>
    <w:p w14:paraId="610FF459" w14:textId="77777777" w:rsidR="00BA57DD" w:rsidRDefault="00BA57DD" w:rsidP="00BA57DD">
      <w:pPr>
        <w:spacing w:after="0"/>
        <w:rPr>
          <w:rFonts w:cs="Arial"/>
          <w:color w:val="000000"/>
          <w:lang w:val="en-US"/>
        </w:rPr>
      </w:pPr>
    </w:p>
    <w:p w14:paraId="78CC9D70" w14:textId="77777777" w:rsidR="00F018F6" w:rsidRDefault="00F018F6" w:rsidP="000A0BB9">
      <w:pPr>
        <w:spacing w:after="0"/>
        <w:ind w:left="720"/>
        <w:rPr>
          <w:rFonts w:cs="Arial"/>
          <w:color w:val="000000"/>
          <w:lang w:val="en-US"/>
        </w:rPr>
      </w:pPr>
    </w:p>
    <w:p w14:paraId="6A2C3ECD" w14:textId="77777777" w:rsidR="000A0BB9" w:rsidRPr="000A0BB9" w:rsidRDefault="000A0BB9" w:rsidP="000A0BB9">
      <w:pPr>
        <w:rPr>
          <w:rFonts w:cs="Arial"/>
          <w:b/>
          <w:sz w:val="24"/>
          <w:szCs w:val="24"/>
        </w:rPr>
      </w:pPr>
      <w:r w:rsidRPr="000A0BB9">
        <w:rPr>
          <w:rFonts w:cs="Arial"/>
          <w:b/>
          <w:sz w:val="24"/>
          <w:szCs w:val="24"/>
        </w:rPr>
        <w:lastRenderedPageBreak/>
        <w:t>Essential Skills</w:t>
      </w:r>
    </w:p>
    <w:p w14:paraId="3E722919" w14:textId="77777777" w:rsidR="000A0BB9" w:rsidRPr="00DD0F3D" w:rsidRDefault="000A0BB9" w:rsidP="000A0BB9">
      <w:pPr>
        <w:numPr>
          <w:ilvl w:val="0"/>
          <w:numId w:val="8"/>
        </w:numPr>
        <w:spacing w:after="0"/>
        <w:contextualSpacing/>
        <w:rPr>
          <w:rFonts w:eastAsia="Calibri" w:cs="Arial"/>
          <w:lang w:val="en-US"/>
        </w:rPr>
      </w:pPr>
      <w:r w:rsidRPr="00DD0F3D">
        <w:rPr>
          <w:rFonts w:eastAsia="Calibri" w:cs="Arial"/>
          <w:lang w:val="en-US"/>
        </w:rPr>
        <w:t xml:space="preserve">Exceptional planning and </w:t>
      </w:r>
      <w:r w:rsidRPr="00DD0F3D">
        <w:rPr>
          <w:rFonts w:eastAsia="Calibri" w:cs="Arial"/>
        </w:rPr>
        <w:t>organisational</w:t>
      </w:r>
      <w:r w:rsidRPr="00DD0F3D">
        <w:rPr>
          <w:rFonts w:eastAsia="Calibri" w:cs="Arial"/>
          <w:lang w:val="en-US"/>
        </w:rPr>
        <w:t xml:space="preserve"> skills and the ability to </w:t>
      </w:r>
      <w:r w:rsidRPr="00DD0F3D">
        <w:rPr>
          <w:rFonts w:eastAsia="Calibri" w:cs="Arial"/>
        </w:rPr>
        <w:t>prioritise</w:t>
      </w:r>
      <w:r w:rsidRPr="00DD0F3D">
        <w:rPr>
          <w:rFonts w:eastAsia="Calibri" w:cs="Arial"/>
          <w:lang w:val="en-US"/>
        </w:rPr>
        <w:t xml:space="preserve"> effectively and manage a significant workload </w:t>
      </w:r>
    </w:p>
    <w:p w14:paraId="3C9F69C4"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cs="Arial"/>
          <w:color w:val="000000"/>
        </w:rPr>
        <w:t xml:space="preserve">Exceptional interpersonal skills with the ability to build </w:t>
      </w:r>
      <w:r w:rsidRPr="00DD0F3D">
        <w:rPr>
          <w:rFonts w:eastAsia="Calibri" w:cs="Arial"/>
          <w:lang w:val="en-US"/>
        </w:rPr>
        <w:t>strong collaborative</w:t>
      </w:r>
      <w:r w:rsidRPr="00DD0F3D">
        <w:rPr>
          <w:rFonts w:cs="Arial"/>
          <w:color w:val="000000"/>
        </w:rPr>
        <w:t xml:space="preserve"> relationships and trust with different stakeholders </w:t>
      </w:r>
    </w:p>
    <w:p w14:paraId="4AA95B32"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eastAsia="Calibri" w:cs="Arial"/>
          <w:lang w:val="en-US"/>
        </w:rPr>
        <w:t>Excellent oral and written communication skills and networking skills</w:t>
      </w:r>
      <w:r w:rsidRPr="00DD0F3D">
        <w:rPr>
          <w:rFonts w:cs="Arial"/>
          <w:color w:val="000000"/>
        </w:rPr>
        <w:t xml:space="preserve"> </w:t>
      </w:r>
    </w:p>
    <w:p w14:paraId="5E1C6295"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eastAsia="Calibri" w:cs="Arial"/>
          <w:lang w:val="en-US"/>
        </w:rPr>
        <w:t>Excellent attention to detail and a track record of delivering on targets and objectives</w:t>
      </w:r>
      <w:r w:rsidRPr="00DD0F3D">
        <w:rPr>
          <w:rFonts w:cs="Arial"/>
          <w:color w:val="000000"/>
        </w:rPr>
        <w:t xml:space="preserve"> </w:t>
      </w:r>
    </w:p>
    <w:p w14:paraId="01FECAAB" w14:textId="77777777" w:rsidR="000A0BB9" w:rsidRPr="00DD0F3D" w:rsidRDefault="000A0BB9" w:rsidP="000A0BB9">
      <w:pPr>
        <w:numPr>
          <w:ilvl w:val="0"/>
          <w:numId w:val="8"/>
        </w:numPr>
        <w:spacing w:after="0"/>
        <w:contextualSpacing/>
        <w:rPr>
          <w:rFonts w:eastAsia="Calibri" w:cs="Arial"/>
          <w:lang w:val="en-US"/>
        </w:rPr>
      </w:pPr>
      <w:r w:rsidRPr="00DD0F3D">
        <w:rPr>
          <w:rFonts w:eastAsia="Calibri" w:cs="Arial"/>
          <w:lang w:val="en-US"/>
        </w:rPr>
        <w:t xml:space="preserve">Strong decision making, analytical and problem solving skills </w:t>
      </w:r>
    </w:p>
    <w:p w14:paraId="26B1C21D"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cs="Arial"/>
          <w:color w:val="000000"/>
        </w:rPr>
        <w:t>Leadership, team building and people management skills</w:t>
      </w:r>
    </w:p>
    <w:p w14:paraId="0C708AAA"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eastAsia="Calibri" w:cs="Arial"/>
          <w:lang w:val="en-US"/>
        </w:rPr>
        <w:t xml:space="preserve">The ability to work on own initiative as well as part of a team </w:t>
      </w:r>
    </w:p>
    <w:p w14:paraId="548441BF" w14:textId="77777777" w:rsidR="000A0BB9" w:rsidRPr="00DD0F3D" w:rsidRDefault="000A0BB9" w:rsidP="000A0BB9">
      <w:pPr>
        <w:numPr>
          <w:ilvl w:val="0"/>
          <w:numId w:val="13"/>
        </w:numPr>
        <w:autoSpaceDE w:val="0"/>
        <w:autoSpaceDN w:val="0"/>
        <w:adjustRightInd w:val="0"/>
        <w:contextualSpacing/>
        <w:rPr>
          <w:rFonts w:cs="Arial"/>
          <w:color w:val="000000"/>
        </w:rPr>
      </w:pPr>
      <w:r w:rsidRPr="00DD0F3D">
        <w:rPr>
          <w:rFonts w:eastAsia="Calibri" w:cs="Arial"/>
          <w:lang w:val="en-US"/>
        </w:rPr>
        <w:t>Innovative approach to resolving emerging issues</w:t>
      </w:r>
    </w:p>
    <w:p w14:paraId="70DB19BF" w14:textId="77777777" w:rsidR="000A0BB9" w:rsidRPr="00DD0F3D" w:rsidRDefault="000A0BB9" w:rsidP="000A0BB9">
      <w:pPr>
        <w:numPr>
          <w:ilvl w:val="0"/>
          <w:numId w:val="14"/>
        </w:numPr>
        <w:spacing w:after="0"/>
        <w:contextualSpacing/>
        <w:rPr>
          <w:rFonts w:eastAsia="Calibri" w:cs="Arial"/>
          <w:lang w:val="en-US"/>
        </w:rPr>
      </w:pPr>
      <w:r w:rsidRPr="00DD0F3D">
        <w:rPr>
          <w:rFonts w:eastAsia="Calibri" w:cs="Arial"/>
          <w:lang w:val="en-US"/>
        </w:rPr>
        <w:t xml:space="preserve">The ability to cope with competing demands without a diminution in performance </w:t>
      </w:r>
    </w:p>
    <w:p w14:paraId="6330BE48" w14:textId="77777777" w:rsidR="000A0BB9" w:rsidRPr="00DD0F3D" w:rsidRDefault="000A0BB9" w:rsidP="000A0BB9">
      <w:pPr>
        <w:contextualSpacing/>
        <w:rPr>
          <w:rFonts w:eastAsia="Calibri" w:cs="Arial"/>
          <w:lang w:val="en-US"/>
        </w:rPr>
      </w:pPr>
    </w:p>
    <w:p w14:paraId="6000B981" w14:textId="77777777" w:rsidR="000A0BB9" w:rsidRPr="000A0BB9" w:rsidRDefault="000A0BB9" w:rsidP="000A0BB9">
      <w:pPr>
        <w:rPr>
          <w:rFonts w:cs="Arial"/>
          <w:b/>
          <w:sz w:val="24"/>
          <w:szCs w:val="24"/>
        </w:rPr>
      </w:pPr>
      <w:r w:rsidRPr="000A0BB9">
        <w:rPr>
          <w:rFonts w:cs="Arial"/>
          <w:b/>
          <w:sz w:val="24"/>
          <w:szCs w:val="24"/>
        </w:rPr>
        <w:t xml:space="preserve">Desirable Requirements </w:t>
      </w:r>
    </w:p>
    <w:p w14:paraId="16D9728A" w14:textId="77777777" w:rsidR="000A0BB9" w:rsidRPr="00DD0F3D" w:rsidRDefault="000A0BB9" w:rsidP="000A0BB9">
      <w:pPr>
        <w:numPr>
          <w:ilvl w:val="0"/>
          <w:numId w:val="14"/>
        </w:numPr>
        <w:autoSpaceDE w:val="0"/>
        <w:autoSpaceDN w:val="0"/>
        <w:adjustRightInd w:val="0"/>
        <w:spacing w:after="0"/>
        <w:ind w:left="714" w:hanging="357"/>
        <w:contextualSpacing/>
        <w:rPr>
          <w:rFonts w:cs="Arial"/>
          <w:color w:val="000000"/>
        </w:rPr>
      </w:pPr>
      <w:r w:rsidRPr="00DD0F3D">
        <w:rPr>
          <w:rFonts w:cs="Arial"/>
          <w:color w:val="000000"/>
        </w:rPr>
        <w:t xml:space="preserve">Project management experience of complex projects involving a variety of stakeholders. </w:t>
      </w:r>
    </w:p>
    <w:p w14:paraId="76E19F8D" w14:textId="77777777" w:rsidR="000A0BB9" w:rsidRPr="00DD0F3D" w:rsidRDefault="000A0BB9" w:rsidP="000A0BB9">
      <w:pPr>
        <w:numPr>
          <w:ilvl w:val="0"/>
          <w:numId w:val="14"/>
        </w:numPr>
        <w:spacing w:after="0"/>
        <w:contextualSpacing/>
        <w:rPr>
          <w:rFonts w:eastAsia="Calibri" w:cs="Arial"/>
          <w:lang w:val="en-US"/>
        </w:rPr>
      </w:pPr>
      <w:r w:rsidRPr="00DD0F3D">
        <w:rPr>
          <w:rFonts w:eastAsia="Calibri" w:cs="Arial"/>
          <w:lang w:val="en-US"/>
        </w:rPr>
        <w:t xml:space="preserve">Knowledge of matters relating to Corporate Governance, the </w:t>
      </w:r>
      <w:r w:rsidRPr="00DD0F3D">
        <w:rPr>
          <w:rFonts w:cs="Arial"/>
        </w:rPr>
        <w:t>Code of Practice for the Governance of State Bodies and the Health and Social Care Professionals Act (2005) as amended</w:t>
      </w:r>
    </w:p>
    <w:p w14:paraId="7BEE29BF" w14:textId="50A760E5" w:rsidR="00AE5F0F" w:rsidRDefault="00AE5F0F" w:rsidP="00753941">
      <w:pPr>
        <w:rPr>
          <w:rFonts w:eastAsia="Calibri" w:cs="Arial"/>
          <w:b/>
          <w:i/>
        </w:rPr>
      </w:pPr>
    </w:p>
    <w:p w14:paraId="0C3B5812" w14:textId="5268D8F0" w:rsidR="00F018F6" w:rsidRPr="00A76A16" w:rsidRDefault="00F018F6" w:rsidP="00F018F6">
      <w:pPr>
        <w:jc w:val="both"/>
        <w:rPr>
          <w:rFonts w:cs="Arial"/>
        </w:rPr>
      </w:pPr>
      <w:r w:rsidRPr="00A76A16">
        <w:rPr>
          <w:rFonts w:cs="Arial"/>
          <w:b/>
        </w:rPr>
        <w:t>Recruitment Process:</w:t>
      </w:r>
    </w:p>
    <w:p w14:paraId="4AF4F5A7" w14:textId="20B7BBCA" w:rsidR="00F018F6" w:rsidRPr="00A76A16" w:rsidRDefault="00F018F6" w:rsidP="00F018F6">
      <w:pPr>
        <w:jc w:val="both"/>
        <w:rPr>
          <w:rFonts w:cs="Arial"/>
        </w:rPr>
      </w:pPr>
      <w:r w:rsidRPr="00A76A16">
        <w:rPr>
          <w:rFonts w:cs="Arial"/>
        </w:rPr>
        <w:t xml:space="preserve">Candidates will be notified of the outcome of interview </w:t>
      </w:r>
      <w:r w:rsidRPr="00A76A16">
        <w:rPr>
          <w:rFonts w:cs="Arial"/>
          <w:b/>
        </w:rPr>
        <w:t>up to 5 working days</w:t>
      </w:r>
      <w:r w:rsidRPr="00A76A16">
        <w:rPr>
          <w:rFonts w:cs="Arial"/>
        </w:rPr>
        <w:t xml:space="preserve"> following the day of interviews, with the first day considered as the day after interviews. </w:t>
      </w:r>
    </w:p>
    <w:p w14:paraId="13E53A96" w14:textId="79C072C2" w:rsidR="00F018F6" w:rsidRPr="00A76A16" w:rsidRDefault="00F018F6" w:rsidP="00F018F6">
      <w:pPr>
        <w:jc w:val="both"/>
        <w:rPr>
          <w:rFonts w:cs="Arial"/>
        </w:rPr>
      </w:pPr>
      <w:r w:rsidRPr="00A76A16">
        <w:rPr>
          <w:rFonts w:cs="Arial"/>
          <w:b/>
        </w:rPr>
        <w:t>Please note</w:t>
      </w:r>
      <w:r w:rsidRPr="00A76A16">
        <w:rPr>
          <w:rFonts w:cs="Arial"/>
        </w:rPr>
        <w:t xml:space="preserve"> it is likely that interviews for this position will take place </w:t>
      </w:r>
      <w:r>
        <w:rPr>
          <w:rFonts w:cs="Arial"/>
        </w:rPr>
        <w:t>in February 2025</w:t>
      </w:r>
      <w:r w:rsidRPr="00A76A16">
        <w:rPr>
          <w:rFonts w:cs="Arial"/>
        </w:rPr>
        <w:t>.</w:t>
      </w:r>
    </w:p>
    <w:p w14:paraId="4F90C8FB" w14:textId="16D20869" w:rsidR="00F018F6" w:rsidRPr="00A76A16" w:rsidRDefault="00F018F6" w:rsidP="00F018F6">
      <w:pPr>
        <w:ind w:right="57"/>
        <w:jc w:val="both"/>
        <w:rPr>
          <w:rFonts w:cs="Arial"/>
          <w:lang w:eastAsia="en-GB"/>
        </w:rPr>
      </w:pPr>
      <w:r w:rsidRPr="00A76A16">
        <w:rPr>
          <w:rFonts w:cs="Arial"/>
          <w:lang w:eastAsia="en-GB"/>
        </w:rPr>
        <w:t>Hybrid working available subject to completion of successful probation.</w:t>
      </w:r>
    </w:p>
    <w:p w14:paraId="007B313C" w14:textId="77777777" w:rsidR="00F018F6" w:rsidRPr="00A76A16" w:rsidRDefault="00F018F6" w:rsidP="00F018F6">
      <w:pPr>
        <w:jc w:val="both"/>
        <w:rPr>
          <w:rFonts w:eastAsia="Calibri" w:cs="Arial"/>
          <w:bCs/>
        </w:rPr>
      </w:pPr>
      <w:r w:rsidRPr="00A76A16">
        <w:rPr>
          <w:rFonts w:cs="Arial"/>
        </w:rPr>
        <w:t>A panel may be formed for this role. Panels will be live for 6 months as standard with the possibility of extension.</w:t>
      </w:r>
    </w:p>
    <w:p w14:paraId="7F6194A5" w14:textId="77777777" w:rsidR="00F018F6" w:rsidRPr="00F018F6" w:rsidRDefault="00F018F6" w:rsidP="00753941">
      <w:pPr>
        <w:rPr>
          <w:rFonts w:eastAsia="Calibri" w:cs="Arial"/>
          <w:b/>
          <w:i/>
        </w:rPr>
      </w:pPr>
    </w:p>
    <w:sectPr w:rsidR="00F018F6" w:rsidRPr="00F018F6" w:rsidSect="0044398B">
      <w:headerReference w:type="default" r:id="rId11"/>
      <w:footerReference w:type="default" r:id="rId12"/>
      <w:headerReference w:type="first" r:id="rId13"/>
      <w:footerReference w:type="first" r:id="rId14"/>
      <w:pgSz w:w="11906" w:h="16838"/>
      <w:pgMar w:top="2548"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A9F5" w14:textId="77777777" w:rsidR="00F44E50" w:rsidRDefault="00F44E50" w:rsidP="0033663F">
      <w:pPr>
        <w:spacing w:after="0" w:line="240" w:lineRule="auto"/>
      </w:pPr>
      <w:r>
        <w:separator/>
      </w:r>
    </w:p>
  </w:endnote>
  <w:endnote w:type="continuationSeparator" w:id="0">
    <w:p w14:paraId="1E67C85D" w14:textId="77777777" w:rsidR="00F44E50" w:rsidRDefault="00F44E50" w:rsidP="0033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4ED" w14:textId="77777777" w:rsidR="003B739F" w:rsidRDefault="003B739F">
    <w:pPr>
      <w:pStyle w:val="Footer"/>
      <w:jc w:val="right"/>
    </w:pPr>
  </w:p>
  <w:p w14:paraId="75690862" w14:textId="2ABA89E4" w:rsidR="0033663F" w:rsidRPr="00AB3BA6" w:rsidRDefault="00AB3BA6" w:rsidP="00AB3BA6">
    <w:pPr>
      <w:pStyle w:val="Footer"/>
      <w:jc w:val="right"/>
      <w:rPr>
        <w:sz w:val="20"/>
        <w:szCs w:val="20"/>
      </w:rPr>
    </w:pPr>
    <w:r w:rsidRPr="00AB3BA6">
      <w:rPr>
        <w:sz w:val="20"/>
        <w:szCs w:val="20"/>
      </w:rPr>
      <w:t>Health and Social Care Professionals Council</w:t>
    </w:r>
    <w:r w:rsidRPr="00AB3BA6">
      <w:rPr>
        <w:sz w:val="20"/>
        <w:szCs w:val="20"/>
      </w:rPr>
      <w:tab/>
    </w:r>
    <w:r w:rsidRPr="00AB3BA6">
      <w:rPr>
        <w:sz w:val="20"/>
        <w:szCs w:val="20"/>
      </w:rPr>
      <w:tab/>
    </w:r>
    <w:sdt>
      <w:sdtPr>
        <w:rPr>
          <w:sz w:val="20"/>
          <w:szCs w:val="20"/>
        </w:rPr>
        <w:id w:val="-1769616900"/>
        <w:docPartObj>
          <w:docPartGallery w:val="Page Numbers (Top of Page)"/>
          <w:docPartUnique/>
        </w:docPartObj>
      </w:sdtPr>
      <w:sdtEndPr/>
      <w:sdtContent>
        <w:r w:rsidRPr="00AB3BA6">
          <w:rPr>
            <w:sz w:val="20"/>
            <w:szCs w:val="20"/>
          </w:rPr>
          <w:t xml:space="preserve">Page </w:t>
        </w:r>
        <w:r w:rsidRPr="00AB3BA6">
          <w:rPr>
            <w:bCs/>
            <w:sz w:val="20"/>
            <w:szCs w:val="20"/>
          </w:rPr>
          <w:fldChar w:fldCharType="begin"/>
        </w:r>
        <w:r w:rsidRPr="00AB3BA6">
          <w:rPr>
            <w:bCs/>
            <w:sz w:val="20"/>
            <w:szCs w:val="20"/>
          </w:rPr>
          <w:instrText xml:space="preserve"> PAGE </w:instrText>
        </w:r>
        <w:r w:rsidRPr="00AB3BA6">
          <w:rPr>
            <w:bCs/>
            <w:sz w:val="20"/>
            <w:szCs w:val="20"/>
          </w:rPr>
          <w:fldChar w:fldCharType="separate"/>
        </w:r>
        <w:r w:rsidR="006D257E">
          <w:rPr>
            <w:bCs/>
            <w:noProof/>
            <w:sz w:val="20"/>
            <w:szCs w:val="20"/>
          </w:rPr>
          <w:t>3</w:t>
        </w:r>
        <w:r w:rsidRPr="00AB3BA6">
          <w:rPr>
            <w:bCs/>
            <w:sz w:val="20"/>
            <w:szCs w:val="20"/>
          </w:rPr>
          <w:fldChar w:fldCharType="end"/>
        </w:r>
        <w:r w:rsidRPr="00AB3BA6">
          <w:rPr>
            <w:sz w:val="20"/>
            <w:szCs w:val="20"/>
          </w:rPr>
          <w:t xml:space="preserve"> of </w:t>
        </w:r>
        <w:r w:rsidRPr="00AB3BA6">
          <w:rPr>
            <w:bCs/>
            <w:sz w:val="20"/>
            <w:szCs w:val="20"/>
          </w:rPr>
          <w:fldChar w:fldCharType="begin"/>
        </w:r>
        <w:r w:rsidRPr="00AB3BA6">
          <w:rPr>
            <w:bCs/>
            <w:sz w:val="20"/>
            <w:szCs w:val="20"/>
          </w:rPr>
          <w:instrText xml:space="preserve"> NUMPAGES  </w:instrText>
        </w:r>
        <w:r w:rsidRPr="00AB3BA6">
          <w:rPr>
            <w:bCs/>
            <w:sz w:val="20"/>
            <w:szCs w:val="20"/>
          </w:rPr>
          <w:fldChar w:fldCharType="separate"/>
        </w:r>
        <w:r w:rsidR="006D257E">
          <w:rPr>
            <w:bCs/>
            <w:noProof/>
            <w:sz w:val="20"/>
            <w:szCs w:val="20"/>
          </w:rPr>
          <w:t>3</w:t>
        </w:r>
        <w:r w:rsidRPr="00AB3BA6">
          <w:rPr>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1CB4" w14:textId="0CE94F06" w:rsidR="00AB3BA6" w:rsidRDefault="00AB3BA6" w:rsidP="00AB3BA6">
    <w:pPr>
      <w:pStyle w:val="Footer"/>
      <w:jc w:val="right"/>
    </w:pPr>
    <w:r>
      <w:rPr>
        <w:sz w:val="20"/>
        <w:szCs w:val="20"/>
      </w:rPr>
      <w:t>Health and Social Care Professionals Council</w:t>
    </w:r>
    <w:r>
      <w:rPr>
        <w:sz w:val="20"/>
        <w:szCs w:val="20"/>
      </w:rPr>
      <w:tab/>
    </w:r>
    <w:r>
      <w:rPr>
        <w:sz w:val="20"/>
        <w:szCs w:val="20"/>
      </w:rPr>
      <w:tab/>
    </w:r>
    <w:sdt>
      <w:sdtPr>
        <w:id w:val="2069603216"/>
        <w:docPartObj>
          <w:docPartGallery w:val="Page Numbers (Top of Page)"/>
          <w:docPartUnique/>
        </w:docPartObj>
      </w:sdtPr>
      <w:sdtEndPr/>
      <w:sdtContent>
        <w:r w:rsidRPr="00A601CB">
          <w:t xml:space="preserve">Page </w:t>
        </w:r>
        <w:r w:rsidRPr="00A601CB">
          <w:rPr>
            <w:bCs/>
            <w:sz w:val="24"/>
            <w:szCs w:val="24"/>
          </w:rPr>
          <w:fldChar w:fldCharType="begin"/>
        </w:r>
        <w:r w:rsidRPr="00A601CB">
          <w:rPr>
            <w:bCs/>
          </w:rPr>
          <w:instrText xml:space="preserve"> PAGE </w:instrText>
        </w:r>
        <w:r w:rsidRPr="00A601CB">
          <w:rPr>
            <w:bCs/>
            <w:sz w:val="24"/>
            <w:szCs w:val="24"/>
          </w:rPr>
          <w:fldChar w:fldCharType="separate"/>
        </w:r>
        <w:r w:rsidR="006D257E">
          <w:rPr>
            <w:bCs/>
            <w:noProof/>
          </w:rPr>
          <w:t>1</w:t>
        </w:r>
        <w:r w:rsidRPr="00A601CB">
          <w:rPr>
            <w:bCs/>
            <w:sz w:val="24"/>
            <w:szCs w:val="24"/>
          </w:rPr>
          <w:fldChar w:fldCharType="end"/>
        </w:r>
        <w:r w:rsidRPr="00A601CB">
          <w:t xml:space="preserve"> of </w:t>
        </w:r>
        <w:r w:rsidRPr="00A601CB">
          <w:rPr>
            <w:bCs/>
            <w:sz w:val="24"/>
            <w:szCs w:val="24"/>
          </w:rPr>
          <w:fldChar w:fldCharType="begin"/>
        </w:r>
        <w:r w:rsidRPr="00A601CB">
          <w:rPr>
            <w:bCs/>
          </w:rPr>
          <w:instrText xml:space="preserve"> NUMPAGES  </w:instrText>
        </w:r>
        <w:r w:rsidRPr="00A601CB">
          <w:rPr>
            <w:bCs/>
            <w:sz w:val="24"/>
            <w:szCs w:val="24"/>
          </w:rPr>
          <w:fldChar w:fldCharType="separate"/>
        </w:r>
        <w:r w:rsidR="006D257E">
          <w:rPr>
            <w:bCs/>
            <w:noProof/>
          </w:rPr>
          <w:t>3</w:t>
        </w:r>
        <w:r w:rsidRPr="00A601CB">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C842" w14:textId="77777777" w:rsidR="00F44E50" w:rsidRDefault="00F44E50" w:rsidP="0033663F">
      <w:pPr>
        <w:spacing w:after="0" w:line="240" w:lineRule="auto"/>
      </w:pPr>
      <w:r>
        <w:separator/>
      </w:r>
    </w:p>
  </w:footnote>
  <w:footnote w:type="continuationSeparator" w:id="0">
    <w:p w14:paraId="5A6FCD4C" w14:textId="77777777" w:rsidR="00F44E50" w:rsidRDefault="00F44E50" w:rsidP="0033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023D" w14:textId="4F1B54EE" w:rsidR="00AB3BA6" w:rsidRDefault="00D14F2F">
    <w:pPr>
      <w:pStyle w:val="Header"/>
    </w:pPr>
    <w:r>
      <w:rPr>
        <w:noProof/>
        <w:lang w:eastAsia="en-IE"/>
      </w:rPr>
      <w:drawing>
        <wp:anchor distT="0" distB="0" distL="114300" distR="114300" simplePos="0" relativeHeight="251665408" behindDoc="0" locked="0" layoutInCell="1" allowOverlap="1" wp14:anchorId="6695FB1C" wp14:editId="3C496A37">
          <wp:simplePos x="0" y="0"/>
          <wp:positionH relativeFrom="page">
            <wp:posOffset>540385</wp:posOffset>
          </wp:positionH>
          <wp:positionV relativeFrom="page">
            <wp:posOffset>540385</wp:posOffset>
          </wp:positionV>
          <wp:extent cx="1029600" cy="1054800"/>
          <wp:effectExtent l="0" t="0" r="0" b="0"/>
          <wp:wrapSquare wrapText="bothSides"/>
          <wp:docPr id="1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5AC" w14:textId="5CBFF0B6" w:rsidR="00082EE1" w:rsidRDefault="00D14F2F">
    <w:pPr>
      <w:pStyle w:val="Header"/>
    </w:pPr>
    <w:r w:rsidRPr="00D77FD8">
      <w:rPr>
        <w:noProof/>
        <w:lang w:eastAsia="en-IE"/>
      </w:rPr>
      <w:drawing>
        <wp:anchor distT="0" distB="0" distL="114300" distR="114300" simplePos="0" relativeHeight="251663360" behindDoc="0" locked="0" layoutInCell="1" allowOverlap="1" wp14:anchorId="4A826E3A" wp14:editId="09E5DBDA">
          <wp:simplePos x="0" y="0"/>
          <wp:positionH relativeFrom="page">
            <wp:posOffset>540385</wp:posOffset>
          </wp:positionH>
          <wp:positionV relativeFrom="page">
            <wp:posOffset>540385</wp:posOffset>
          </wp:positionV>
          <wp:extent cx="2880000" cy="1033200"/>
          <wp:effectExtent l="0" t="0" r="0" b="0"/>
          <wp:wrapSquare wrapText="bothSides"/>
          <wp:docPr id="14" name="Picture 14"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2E9"/>
    <w:multiLevelType w:val="multilevel"/>
    <w:tmpl w:val="B83E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729"/>
    <w:multiLevelType w:val="multilevel"/>
    <w:tmpl w:val="8428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17BEB"/>
    <w:multiLevelType w:val="hybridMultilevel"/>
    <w:tmpl w:val="91889D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A05CC6"/>
    <w:multiLevelType w:val="multilevel"/>
    <w:tmpl w:val="E0B4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94817"/>
    <w:multiLevelType w:val="hybridMultilevel"/>
    <w:tmpl w:val="A49441F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B6F7D97"/>
    <w:multiLevelType w:val="hybridMultilevel"/>
    <w:tmpl w:val="B930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5DC8"/>
    <w:multiLevelType w:val="multilevel"/>
    <w:tmpl w:val="2E00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1F4F42"/>
    <w:multiLevelType w:val="multilevel"/>
    <w:tmpl w:val="B92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F9673F"/>
    <w:multiLevelType w:val="hybridMultilevel"/>
    <w:tmpl w:val="4F5844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4BC006A"/>
    <w:multiLevelType w:val="multilevel"/>
    <w:tmpl w:val="054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735FC8"/>
    <w:multiLevelType w:val="hybridMultilevel"/>
    <w:tmpl w:val="22A22BBA"/>
    <w:lvl w:ilvl="0" w:tplc="1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64915E1A"/>
    <w:multiLevelType w:val="hybridMultilevel"/>
    <w:tmpl w:val="EA86B04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1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78F0CBA"/>
    <w:multiLevelType w:val="hybridMultilevel"/>
    <w:tmpl w:val="E6980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C46EAA"/>
    <w:multiLevelType w:val="hybridMultilevel"/>
    <w:tmpl w:val="7EF4D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428690">
    <w:abstractNumId w:val="3"/>
  </w:num>
  <w:num w:numId="2" w16cid:durableId="2013020765">
    <w:abstractNumId w:val="1"/>
  </w:num>
  <w:num w:numId="3" w16cid:durableId="1846237371">
    <w:abstractNumId w:val="7"/>
  </w:num>
  <w:num w:numId="4" w16cid:durableId="455494218">
    <w:abstractNumId w:val="10"/>
  </w:num>
  <w:num w:numId="5" w16cid:durableId="1535923273">
    <w:abstractNumId w:val="6"/>
  </w:num>
  <w:num w:numId="6" w16cid:durableId="2107073027">
    <w:abstractNumId w:val="0"/>
  </w:num>
  <w:num w:numId="7" w16cid:durableId="662047516">
    <w:abstractNumId w:val="2"/>
  </w:num>
  <w:num w:numId="8" w16cid:durableId="1371759794">
    <w:abstractNumId w:val="13"/>
  </w:num>
  <w:num w:numId="9" w16cid:durableId="1236548740">
    <w:abstractNumId w:val="4"/>
  </w:num>
  <w:num w:numId="10" w16cid:durableId="1529100038">
    <w:abstractNumId w:val="12"/>
  </w:num>
  <w:num w:numId="11" w16cid:durableId="610404482">
    <w:abstractNumId w:val="11"/>
  </w:num>
  <w:num w:numId="12" w16cid:durableId="69237433">
    <w:abstractNumId w:val="5"/>
  </w:num>
  <w:num w:numId="13" w16cid:durableId="1512645342">
    <w:abstractNumId w:val="9"/>
  </w:num>
  <w:num w:numId="14" w16cid:durableId="1628269428">
    <w:abstractNumId w:val="14"/>
  </w:num>
  <w:num w:numId="15" w16cid:durableId="10207397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78E6"/>
    <w:rsid w:val="00036D1F"/>
    <w:rsid w:val="00057194"/>
    <w:rsid w:val="00082EE1"/>
    <w:rsid w:val="000A0BB9"/>
    <w:rsid w:val="000A1B75"/>
    <w:rsid w:val="000C426D"/>
    <w:rsid w:val="000C4ADE"/>
    <w:rsid w:val="000E3BCC"/>
    <w:rsid w:val="000F5985"/>
    <w:rsid w:val="00106258"/>
    <w:rsid w:val="001132A4"/>
    <w:rsid w:val="00155CBF"/>
    <w:rsid w:val="001639DD"/>
    <w:rsid w:val="00171426"/>
    <w:rsid w:val="001728EE"/>
    <w:rsid w:val="001873F5"/>
    <w:rsid w:val="00197177"/>
    <w:rsid w:val="001B2E1A"/>
    <w:rsid w:val="001B2E49"/>
    <w:rsid w:val="001C0BF4"/>
    <w:rsid w:val="001C232E"/>
    <w:rsid w:val="001D53C2"/>
    <w:rsid w:val="001E009F"/>
    <w:rsid w:val="0021055A"/>
    <w:rsid w:val="0024219E"/>
    <w:rsid w:val="002D269C"/>
    <w:rsid w:val="00300A0B"/>
    <w:rsid w:val="00306294"/>
    <w:rsid w:val="0033663F"/>
    <w:rsid w:val="00342B52"/>
    <w:rsid w:val="0036243E"/>
    <w:rsid w:val="0037418F"/>
    <w:rsid w:val="00374356"/>
    <w:rsid w:val="00390A2A"/>
    <w:rsid w:val="003924D2"/>
    <w:rsid w:val="003934A6"/>
    <w:rsid w:val="003B739F"/>
    <w:rsid w:val="003B7C22"/>
    <w:rsid w:val="003C6BFA"/>
    <w:rsid w:val="003E01DA"/>
    <w:rsid w:val="003E3F2C"/>
    <w:rsid w:val="00400BB4"/>
    <w:rsid w:val="004169F0"/>
    <w:rsid w:val="0044398B"/>
    <w:rsid w:val="00451AAF"/>
    <w:rsid w:val="00476210"/>
    <w:rsid w:val="00477B79"/>
    <w:rsid w:val="0048547F"/>
    <w:rsid w:val="00490988"/>
    <w:rsid w:val="004C1E34"/>
    <w:rsid w:val="004D7633"/>
    <w:rsid w:val="005128FE"/>
    <w:rsid w:val="005317A9"/>
    <w:rsid w:val="00542E95"/>
    <w:rsid w:val="00543730"/>
    <w:rsid w:val="005450E8"/>
    <w:rsid w:val="005C7BF0"/>
    <w:rsid w:val="005D1E48"/>
    <w:rsid w:val="005F1C3B"/>
    <w:rsid w:val="0062741D"/>
    <w:rsid w:val="00646E4A"/>
    <w:rsid w:val="00650358"/>
    <w:rsid w:val="00676445"/>
    <w:rsid w:val="00681B02"/>
    <w:rsid w:val="00683D46"/>
    <w:rsid w:val="006855D4"/>
    <w:rsid w:val="006A5892"/>
    <w:rsid w:val="006A688E"/>
    <w:rsid w:val="006D257E"/>
    <w:rsid w:val="006E6B3C"/>
    <w:rsid w:val="00721447"/>
    <w:rsid w:val="007514DB"/>
    <w:rsid w:val="00753941"/>
    <w:rsid w:val="007E7DE9"/>
    <w:rsid w:val="007F16A1"/>
    <w:rsid w:val="007F1D68"/>
    <w:rsid w:val="007F46ED"/>
    <w:rsid w:val="0080620F"/>
    <w:rsid w:val="008105F2"/>
    <w:rsid w:val="0082485C"/>
    <w:rsid w:val="0084035B"/>
    <w:rsid w:val="0084087F"/>
    <w:rsid w:val="00842D34"/>
    <w:rsid w:val="00866AC4"/>
    <w:rsid w:val="00890941"/>
    <w:rsid w:val="008A38C2"/>
    <w:rsid w:val="008C1DCC"/>
    <w:rsid w:val="008D6436"/>
    <w:rsid w:val="008F2C50"/>
    <w:rsid w:val="009202D4"/>
    <w:rsid w:val="00925720"/>
    <w:rsid w:val="00937907"/>
    <w:rsid w:val="00962437"/>
    <w:rsid w:val="00972158"/>
    <w:rsid w:val="0098302D"/>
    <w:rsid w:val="009A2E80"/>
    <w:rsid w:val="009A3F88"/>
    <w:rsid w:val="009B7BAC"/>
    <w:rsid w:val="009E2943"/>
    <w:rsid w:val="00A15109"/>
    <w:rsid w:val="00A21184"/>
    <w:rsid w:val="00A4248F"/>
    <w:rsid w:val="00A9592A"/>
    <w:rsid w:val="00AA0A62"/>
    <w:rsid w:val="00AB3BA6"/>
    <w:rsid w:val="00AC49C5"/>
    <w:rsid w:val="00AD24AF"/>
    <w:rsid w:val="00AE5F0F"/>
    <w:rsid w:val="00AE6D2C"/>
    <w:rsid w:val="00AF0BB8"/>
    <w:rsid w:val="00AF33AE"/>
    <w:rsid w:val="00B00104"/>
    <w:rsid w:val="00B00D99"/>
    <w:rsid w:val="00B036FA"/>
    <w:rsid w:val="00B037B4"/>
    <w:rsid w:val="00B112D9"/>
    <w:rsid w:val="00B13DBC"/>
    <w:rsid w:val="00B21E78"/>
    <w:rsid w:val="00B22740"/>
    <w:rsid w:val="00B236D8"/>
    <w:rsid w:val="00B32E6B"/>
    <w:rsid w:val="00B458B7"/>
    <w:rsid w:val="00B46CEB"/>
    <w:rsid w:val="00B559F5"/>
    <w:rsid w:val="00B76E9A"/>
    <w:rsid w:val="00B921C3"/>
    <w:rsid w:val="00B93518"/>
    <w:rsid w:val="00B94C07"/>
    <w:rsid w:val="00BA57DD"/>
    <w:rsid w:val="00BC0465"/>
    <w:rsid w:val="00BC512F"/>
    <w:rsid w:val="00BF4E77"/>
    <w:rsid w:val="00C169C3"/>
    <w:rsid w:val="00C231E3"/>
    <w:rsid w:val="00C32114"/>
    <w:rsid w:val="00C34C37"/>
    <w:rsid w:val="00C43200"/>
    <w:rsid w:val="00C5430D"/>
    <w:rsid w:val="00C7252B"/>
    <w:rsid w:val="00C8100C"/>
    <w:rsid w:val="00C83A91"/>
    <w:rsid w:val="00CC1A9D"/>
    <w:rsid w:val="00CF3203"/>
    <w:rsid w:val="00D0241D"/>
    <w:rsid w:val="00D06DBF"/>
    <w:rsid w:val="00D14F2F"/>
    <w:rsid w:val="00D2474B"/>
    <w:rsid w:val="00D56150"/>
    <w:rsid w:val="00D7708B"/>
    <w:rsid w:val="00D84CC2"/>
    <w:rsid w:val="00D86766"/>
    <w:rsid w:val="00D96863"/>
    <w:rsid w:val="00DB1C75"/>
    <w:rsid w:val="00DC01AF"/>
    <w:rsid w:val="00DD20C9"/>
    <w:rsid w:val="00DD597D"/>
    <w:rsid w:val="00DF5832"/>
    <w:rsid w:val="00E008CE"/>
    <w:rsid w:val="00E21291"/>
    <w:rsid w:val="00E321EE"/>
    <w:rsid w:val="00E32AF6"/>
    <w:rsid w:val="00E4763F"/>
    <w:rsid w:val="00E73C92"/>
    <w:rsid w:val="00E91940"/>
    <w:rsid w:val="00EA0E50"/>
    <w:rsid w:val="00EF32AC"/>
    <w:rsid w:val="00F018F6"/>
    <w:rsid w:val="00F0773A"/>
    <w:rsid w:val="00F2759D"/>
    <w:rsid w:val="00F277A6"/>
    <w:rsid w:val="00F44E50"/>
    <w:rsid w:val="00F565F4"/>
    <w:rsid w:val="00F712F2"/>
    <w:rsid w:val="00F72836"/>
    <w:rsid w:val="00F77A7A"/>
    <w:rsid w:val="00F85CA7"/>
    <w:rsid w:val="00F869FF"/>
    <w:rsid w:val="00F912E3"/>
    <w:rsid w:val="00F9477D"/>
    <w:rsid w:val="00FA1D5C"/>
    <w:rsid w:val="00FA2D3B"/>
    <w:rsid w:val="00FB58D6"/>
    <w:rsid w:val="00FC55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AB5D0E"/>
  <w15:docId w15:val="{7A11E8C0-79B1-471C-A8C5-37DF648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semiHidden/>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semiHidden/>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3">
    <w:name w:val="Body Text 3"/>
    <w:basedOn w:val="Normal"/>
    <w:link w:val="BodyText3Char"/>
    <w:uiPriority w:val="99"/>
    <w:semiHidden/>
    <w:unhideWhenUsed/>
    <w:rsid w:val="003B739F"/>
    <w:pPr>
      <w:spacing w:after="120" w:line="240" w:lineRule="auto"/>
    </w:pPr>
    <w:rPr>
      <w:rFonts w:eastAsia="Calibri" w:cs="Times New Roman"/>
      <w:sz w:val="16"/>
      <w:szCs w:val="16"/>
      <w:lang w:val="x-none" w:eastAsia="x-none"/>
    </w:rPr>
  </w:style>
  <w:style w:type="character" w:customStyle="1" w:styleId="BodyText3Char">
    <w:name w:val="Body Text 3 Char"/>
    <w:basedOn w:val="DefaultParagraphFont"/>
    <w:link w:val="BodyText3"/>
    <w:uiPriority w:val="99"/>
    <w:semiHidden/>
    <w:rsid w:val="003B739F"/>
    <w:rPr>
      <w:rFonts w:eastAsia="Calibri" w:cs="Times New Roman"/>
      <w:sz w:val="16"/>
      <w:szCs w:val="16"/>
      <w:lang w:val="x-none" w:eastAsia="x-none"/>
    </w:rPr>
  </w:style>
  <w:style w:type="paragraph" w:styleId="BodyText">
    <w:name w:val="Body Text"/>
    <w:basedOn w:val="Normal"/>
    <w:link w:val="BodyTextChar"/>
    <w:uiPriority w:val="99"/>
    <w:unhideWhenUsed/>
    <w:rsid w:val="003B739F"/>
    <w:pPr>
      <w:spacing w:after="120" w:line="240" w:lineRule="auto"/>
    </w:pPr>
    <w:rPr>
      <w:rFonts w:eastAsia="Calibri" w:cs="Times New Roman"/>
      <w:lang w:val="x-none" w:eastAsia="x-none"/>
    </w:rPr>
  </w:style>
  <w:style w:type="character" w:customStyle="1" w:styleId="BodyTextChar">
    <w:name w:val="Body Text Char"/>
    <w:basedOn w:val="DefaultParagraphFont"/>
    <w:link w:val="BodyText"/>
    <w:uiPriority w:val="99"/>
    <w:rsid w:val="003B739F"/>
    <w:rPr>
      <w:rFonts w:eastAsia="Calibri" w:cs="Times New Roman"/>
      <w:lang w:val="x-none" w:eastAsia="x-none"/>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 w:type="paragraph" w:styleId="PlainText">
    <w:name w:val="Plain Text"/>
    <w:basedOn w:val="Normal"/>
    <w:link w:val="PlainTextChar"/>
    <w:uiPriority w:val="99"/>
    <w:unhideWhenUsed/>
    <w:rsid w:val="00F018F6"/>
    <w:pPr>
      <w:spacing w:after="0" w:line="240" w:lineRule="auto"/>
    </w:pPr>
    <w:rPr>
      <w:rFonts w:ascii="Calibri" w:eastAsia="Times New Roman" w:hAnsi="Calibri" w:cs="Calibri"/>
      <w:szCs w:val="21"/>
      <w:lang w:eastAsia="en-IE"/>
    </w:rPr>
  </w:style>
  <w:style w:type="character" w:customStyle="1" w:styleId="PlainTextChar">
    <w:name w:val="Plain Text Char"/>
    <w:basedOn w:val="DefaultParagraphFont"/>
    <w:link w:val="PlainText"/>
    <w:uiPriority w:val="99"/>
    <w:rsid w:val="00F018F6"/>
    <w:rPr>
      <w:rFonts w:ascii="Calibri" w:eastAsia="Times New Roman" w:hAnsi="Calibri" w:cs="Calibri"/>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93508">
      <w:bodyDiv w:val="1"/>
      <w:marLeft w:val="0"/>
      <w:marRight w:val="0"/>
      <w:marTop w:val="0"/>
      <w:marBottom w:val="0"/>
      <w:divBdr>
        <w:top w:val="none" w:sz="0" w:space="0" w:color="auto"/>
        <w:left w:val="none" w:sz="0" w:space="0" w:color="auto"/>
        <w:bottom w:val="none" w:sz="0" w:space="0" w:color="auto"/>
        <w:right w:val="none" w:sz="0" w:space="0" w:color="auto"/>
      </w:divBdr>
    </w:div>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3E402-D9F5-4128-976F-DCB301D6F908}">
  <ds:schemaRefs>
    <ds:schemaRef ds:uri="aab0d9a9-a24d-422b-96b2-9806aa4da0c5"/>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FD8A22B-6B70-4353-B6FE-A62ED8C2AAED}">
  <ds:schemaRefs>
    <ds:schemaRef ds:uri="http://schemas.microsoft.com/sharepoint/v3/contenttype/forms"/>
  </ds:schemaRefs>
</ds:datastoreItem>
</file>

<file path=customXml/itemProps3.xml><?xml version="1.0" encoding="utf-8"?>
<ds:datastoreItem xmlns:ds="http://schemas.openxmlformats.org/officeDocument/2006/customXml" ds:itemID="{49C595A7-8FC9-40FC-8EC3-543662F01FFC}">
  <ds:schemaRefs>
    <ds:schemaRef ds:uri="http://schemas.openxmlformats.org/officeDocument/2006/bibliography"/>
  </ds:schemaRefs>
</ds:datastoreItem>
</file>

<file path=customXml/itemProps4.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Kate O'Toole</cp:lastModifiedBy>
  <cp:revision>3</cp:revision>
  <cp:lastPrinted>2019-02-28T13:32:00Z</cp:lastPrinted>
  <dcterms:created xsi:type="dcterms:W3CDTF">2025-01-14T17:50:00Z</dcterms:created>
  <dcterms:modified xsi:type="dcterms:W3CDTF">2025-01-15T14:38:00Z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