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C767" w14:textId="77777777" w:rsidR="00CB5238" w:rsidRPr="004C594E" w:rsidRDefault="00CB5238" w:rsidP="004C594E">
      <w:pPr>
        <w:pBdr>
          <w:bottom w:val="single" w:sz="12" w:space="1" w:color="auto"/>
        </w:pBdr>
        <w:rPr>
          <w:rFonts w:ascii="Arial" w:hAnsi="Arial" w:cs="Arial"/>
          <w:b/>
          <w:color w:val="7D83BF"/>
          <w:sz w:val="2"/>
          <w:szCs w:val="2"/>
        </w:rPr>
      </w:pPr>
    </w:p>
    <w:p w14:paraId="1C7A8114" w14:textId="17DD0BCE" w:rsidR="00A67701" w:rsidRPr="003C4318" w:rsidRDefault="00D82B9F" w:rsidP="00A67701">
      <w:pPr>
        <w:pBdr>
          <w:bottom w:val="single" w:sz="12" w:space="1" w:color="auto"/>
        </w:pBdr>
        <w:jc w:val="center"/>
        <w:rPr>
          <w:rFonts w:ascii="Arial" w:hAnsi="Arial" w:cs="Arial"/>
          <w:b/>
          <w:color w:val="00BCE4"/>
          <w:sz w:val="32"/>
          <w:szCs w:val="32"/>
        </w:rPr>
      </w:pPr>
      <w:r w:rsidRPr="003C4318">
        <w:rPr>
          <w:rFonts w:ascii="Arial" w:hAnsi="Arial" w:cs="Arial"/>
          <w:b/>
          <w:color w:val="00BCE4"/>
          <w:sz w:val="32"/>
          <w:szCs w:val="32"/>
        </w:rPr>
        <w:t>Nomination Procedure f</w:t>
      </w:r>
      <w:r w:rsidR="009B25DF" w:rsidRPr="003C4318">
        <w:rPr>
          <w:rFonts w:ascii="Arial" w:hAnsi="Arial" w:cs="Arial"/>
          <w:b/>
          <w:color w:val="00BCE4"/>
          <w:sz w:val="32"/>
          <w:szCs w:val="32"/>
        </w:rPr>
        <w:t xml:space="preserve">or Election </w:t>
      </w:r>
      <w:r w:rsidR="00882C41" w:rsidRPr="003C4318">
        <w:rPr>
          <w:rFonts w:ascii="Arial" w:hAnsi="Arial" w:cs="Arial"/>
          <w:b/>
          <w:color w:val="00BCE4"/>
          <w:sz w:val="32"/>
          <w:szCs w:val="32"/>
        </w:rPr>
        <w:t>o</w:t>
      </w:r>
      <w:r w:rsidR="009B25DF" w:rsidRPr="003C4318">
        <w:rPr>
          <w:rFonts w:ascii="Arial" w:hAnsi="Arial" w:cs="Arial"/>
          <w:b/>
          <w:color w:val="00BCE4"/>
          <w:sz w:val="32"/>
          <w:szCs w:val="32"/>
        </w:rPr>
        <w:t xml:space="preserve">f Members </w:t>
      </w:r>
      <w:r w:rsidR="002933A1" w:rsidRPr="003C4318">
        <w:rPr>
          <w:rFonts w:ascii="Arial" w:hAnsi="Arial" w:cs="Arial"/>
          <w:b/>
          <w:color w:val="00BCE4"/>
          <w:sz w:val="32"/>
          <w:szCs w:val="32"/>
        </w:rPr>
        <w:t>t</w:t>
      </w:r>
      <w:r w:rsidR="002234EB" w:rsidRPr="003C4318">
        <w:rPr>
          <w:rFonts w:ascii="Arial" w:hAnsi="Arial" w:cs="Arial"/>
          <w:b/>
          <w:color w:val="00BCE4"/>
          <w:sz w:val="32"/>
          <w:szCs w:val="32"/>
        </w:rPr>
        <w:t>o</w:t>
      </w:r>
      <w:r w:rsidR="00FD366D">
        <w:rPr>
          <w:rFonts w:ascii="Arial" w:hAnsi="Arial" w:cs="Arial"/>
          <w:b/>
          <w:color w:val="00BCE4"/>
          <w:sz w:val="32"/>
          <w:szCs w:val="32"/>
        </w:rPr>
        <w:t xml:space="preserve"> </w:t>
      </w:r>
      <w:r w:rsidR="00A601FB" w:rsidRPr="003C4318">
        <w:rPr>
          <w:rFonts w:ascii="Arial" w:hAnsi="Arial" w:cs="Arial"/>
          <w:b/>
          <w:color w:val="00BCE4"/>
          <w:sz w:val="32"/>
          <w:szCs w:val="32"/>
        </w:rPr>
        <w:t>Registration</w:t>
      </w:r>
      <w:r w:rsidR="008D1D8D" w:rsidRPr="003C4318">
        <w:rPr>
          <w:rFonts w:ascii="Arial" w:hAnsi="Arial" w:cs="Arial"/>
          <w:b/>
          <w:color w:val="00BCE4"/>
          <w:sz w:val="32"/>
          <w:szCs w:val="32"/>
        </w:rPr>
        <w:t xml:space="preserve"> Board</w:t>
      </w:r>
      <w:r w:rsidR="00693DEA">
        <w:rPr>
          <w:rFonts w:ascii="Arial" w:hAnsi="Arial" w:cs="Arial"/>
          <w:b/>
          <w:color w:val="00BCE4"/>
          <w:sz w:val="32"/>
          <w:szCs w:val="32"/>
        </w:rPr>
        <w:t>s</w:t>
      </w:r>
      <w:r w:rsidR="008D1D8D" w:rsidRPr="003C4318">
        <w:rPr>
          <w:rFonts w:ascii="Arial" w:hAnsi="Arial" w:cs="Arial"/>
          <w:b/>
          <w:color w:val="00BCE4"/>
          <w:sz w:val="32"/>
          <w:szCs w:val="32"/>
        </w:rPr>
        <w:t xml:space="preserve"> </w:t>
      </w:r>
      <w:r w:rsidR="00414C40">
        <w:rPr>
          <w:rFonts w:ascii="Arial" w:hAnsi="Arial" w:cs="Arial"/>
          <w:b/>
          <w:color w:val="00BCE4"/>
          <w:sz w:val="32"/>
          <w:szCs w:val="32"/>
        </w:rPr>
        <w:t>202</w:t>
      </w:r>
      <w:r w:rsidR="005471AD">
        <w:rPr>
          <w:rFonts w:ascii="Arial" w:hAnsi="Arial" w:cs="Arial"/>
          <w:b/>
          <w:color w:val="00BCE4"/>
          <w:sz w:val="32"/>
          <w:szCs w:val="32"/>
        </w:rPr>
        <w:t>5</w:t>
      </w:r>
    </w:p>
    <w:p w14:paraId="525BCAAF" w14:textId="77777777" w:rsidR="00A67701" w:rsidRDefault="00A67701" w:rsidP="003517AA">
      <w:pPr>
        <w:jc w:val="both"/>
        <w:rPr>
          <w:rFonts w:ascii="Arial" w:hAnsi="Arial" w:cs="Arial"/>
          <w:b/>
          <w:caps/>
          <w:lang w:val="en-IE"/>
        </w:rPr>
      </w:pPr>
    </w:p>
    <w:p w14:paraId="267B7CFC"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Introduction</w:t>
      </w:r>
    </w:p>
    <w:p w14:paraId="6A76881E" w14:textId="77777777" w:rsidR="003517AA" w:rsidRPr="003517AA" w:rsidRDefault="003517AA" w:rsidP="003517AA">
      <w:pPr>
        <w:jc w:val="both"/>
        <w:rPr>
          <w:rFonts w:ascii="Arial" w:hAnsi="Arial" w:cs="Arial"/>
          <w:b/>
          <w:sz w:val="22"/>
          <w:szCs w:val="22"/>
          <w:lang w:val="en-IE"/>
        </w:rPr>
      </w:pPr>
    </w:p>
    <w:p w14:paraId="6050C60E" w14:textId="160307B1" w:rsidR="003517AA" w:rsidRDefault="003517AA" w:rsidP="003517AA">
      <w:pPr>
        <w:jc w:val="both"/>
        <w:rPr>
          <w:rFonts w:ascii="Arial" w:hAnsi="Arial" w:cs="Arial"/>
          <w:sz w:val="22"/>
          <w:szCs w:val="22"/>
          <w:lang w:val="en-IE"/>
        </w:rPr>
      </w:pPr>
      <w:r w:rsidRPr="003517AA">
        <w:rPr>
          <w:rFonts w:ascii="Arial" w:hAnsi="Arial" w:cs="Arial"/>
          <w:sz w:val="22"/>
          <w:szCs w:val="22"/>
          <w:lang w:val="en-IE"/>
        </w:rPr>
        <w:t xml:space="preserve">This </w:t>
      </w:r>
      <w:r w:rsidR="00F02440">
        <w:rPr>
          <w:rFonts w:ascii="Arial" w:hAnsi="Arial" w:cs="Arial"/>
          <w:sz w:val="22"/>
          <w:szCs w:val="22"/>
          <w:lang w:val="en-IE"/>
        </w:rPr>
        <w:t>b</w:t>
      </w:r>
      <w:r w:rsidRPr="003517AA">
        <w:rPr>
          <w:rFonts w:ascii="Arial" w:hAnsi="Arial" w:cs="Arial"/>
          <w:sz w:val="22"/>
          <w:szCs w:val="22"/>
          <w:lang w:val="en-IE"/>
        </w:rPr>
        <w:t xml:space="preserve">riefing </w:t>
      </w:r>
      <w:r w:rsidR="00F02440">
        <w:rPr>
          <w:rFonts w:ascii="Arial" w:hAnsi="Arial" w:cs="Arial"/>
          <w:sz w:val="22"/>
          <w:szCs w:val="22"/>
          <w:lang w:val="en-IE"/>
        </w:rPr>
        <w:t>n</w:t>
      </w:r>
      <w:r w:rsidRPr="003517AA">
        <w:rPr>
          <w:rFonts w:ascii="Arial" w:hAnsi="Arial" w:cs="Arial"/>
          <w:sz w:val="22"/>
          <w:szCs w:val="22"/>
          <w:lang w:val="en-IE"/>
        </w:rPr>
        <w:t xml:space="preserve">ote sets out the </w:t>
      </w:r>
      <w:r>
        <w:rPr>
          <w:rFonts w:ascii="Arial" w:hAnsi="Arial" w:cs="Arial"/>
          <w:sz w:val="22"/>
          <w:szCs w:val="22"/>
          <w:lang w:val="en-IE"/>
        </w:rPr>
        <w:t>procedure for the nomination of candidates</w:t>
      </w:r>
      <w:r w:rsidR="00B119BA">
        <w:rPr>
          <w:rFonts w:ascii="Arial" w:hAnsi="Arial" w:cs="Arial"/>
          <w:sz w:val="22"/>
          <w:szCs w:val="22"/>
          <w:lang w:val="en-IE"/>
        </w:rPr>
        <w:t xml:space="preserve"> for Election of Members to </w:t>
      </w:r>
      <w:r>
        <w:rPr>
          <w:rFonts w:ascii="Arial" w:hAnsi="Arial" w:cs="Arial"/>
          <w:sz w:val="22"/>
          <w:szCs w:val="22"/>
          <w:lang w:val="en-IE"/>
        </w:rPr>
        <w:t>Registration Board</w:t>
      </w:r>
      <w:r w:rsidR="009F77AC">
        <w:rPr>
          <w:rFonts w:ascii="Arial" w:hAnsi="Arial" w:cs="Arial"/>
          <w:sz w:val="22"/>
          <w:szCs w:val="22"/>
          <w:lang w:val="en-IE"/>
        </w:rPr>
        <w:t>s</w:t>
      </w:r>
      <w:r w:rsidR="008D1D8D">
        <w:rPr>
          <w:rFonts w:ascii="Arial" w:hAnsi="Arial" w:cs="Arial"/>
          <w:sz w:val="22"/>
          <w:szCs w:val="22"/>
          <w:lang w:val="en-IE"/>
        </w:rPr>
        <w:t xml:space="preserve"> in </w:t>
      </w:r>
      <w:r w:rsidR="00D30BBD">
        <w:rPr>
          <w:rFonts w:ascii="Arial" w:hAnsi="Arial" w:cs="Arial"/>
          <w:sz w:val="22"/>
          <w:szCs w:val="22"/>
          <w:lang w:val="en-IE"/>
        </w:rPr>
        <w:t>202</w:t>
      </w:r>
      <w:r w:rsidR="005471AD">
        <w:rPr>
          <w:rFonts w:ascii="Arial" w:hAnsi="Arial" w:cs="Arial"/>
          <w:sz w:val="22"/>
          <w:szCs w:val="22"/>
          <w:lang w:val="en-IE"/>
        </w:rPr>
        <w:t>5</w:t>
      </w:r>
      <w:r>
        <w:rPr>
          <w:rFonts w:ascii="Arial" w:hAnsi="Arial" w:cs="Arial"/>
          <w:sz w:val="22"/>
          <w:szCs w:val="22"/>
          <w:lang w:val="en-IE"/>
        </w:rPr>
        <w:t xml:space="preserve">.  </w:t>
      </w:r>
      <w:r w:rsidR="007768ED">
        <w:rPr>
          <w:rFonts w:ascii="Arial" w:hAnsi="Arial" w:cs="Arial"/>
          <w:sz w:val="22"/>
          <w:szCs w:val="22"/>
          <w:lang w:val="en-IE"/>
        </w:rPr>
        <w:t xml:space="preserve"> </w:t>
      </w:r>
    </w:p>
    <w:p w14:paraId="15CAFB27" w14:textId="77777777" w:rsidR="003517AA" w:rsidRDefault="003517AA" w:rsidP="003517AA">
      <w:pPr>
        <w:jc w:val="both"/>
        <w:rPr>
          <w:rFonts w:ascii="Arial" w:hAnsi="Arial" w:cs="Arial"/>
          <w:sz w:val="22"/>
          <w:szCs w:val="22"/>
          <w:lang w:val="en-IE"/>
        </w:rPr>
      </w:pPr>
    </w:p>
    <w:p w14:paraId="2711C882" w14:textId="1122D6BF" w:rsidR="00882C41" w:rsidRDefault="003517AA"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The system of election will be that of </w:t>
      </w:r>
      <w:r w:rsidR="009F77AC">
        <w:rPr>
          <w:rFonts w:ascii="Arial" w:hAnsi="Arial" w:cs="Arial"/>
          <w:sz w:val="22"/>
          <w:szCs w:val="22"/>
          <w:lang w:val="en-IE"/>
        </w:rPr>
        <w:t xml:space="preserve">single member plurality voting </w:t>
      </w:r>
    </w:p>
    <w:p w14:paraId="7045E5AF" w14:textId="4A6C9ACE" w:rsidR="00882C41" w:rsidRDefault="009F77AC" w:rsidP="00882C41">
      <w:pPr>
        <w:pStyle w:val="ListParagraph"/>
        <w:numPr>
          <w:ilvl w:val="0"/>
          <w:numId w:val="12"/>
        </w:numPr>
        <w:jc w:val="both"/>
        <w:rPr>
          <w:rFonts w:ascii="Arial" w:hAnsi="Arial" w:cs="Arial"/>
          <w:sz w:val="22"/>
          <w:szCs w:val="22"/>
          <w:lang w:val="en-IE"/>
        </w:rPr>
      </w:pPr>
      <w:r>
        <w:rPr>
          <w:rFonts w:ascii="Arial" w:hAnsi="Arial" w:cs="Arial"/>
          <w:sz w:val="22"/>
          <w:szCs w:val="22"/>
          <w:lang w:val="en-IE"/>
        </w:rPr>
        <w:t xml:space="preserve">It is envisaged the election will take place via online means </w:t>
      </w:r>
      <w:r w:rsidR="003517AA" w:rsidRPr="00882C41">
        <w:rPr>
          <w:rFonts w:ascii="Arial" w:hAnsi="Arial" w:cs="Arial"/>
          <w:sz w:val="22"/>
          <w:szCs w:val="22"/>
          <w:lang w:val="en-IE"/>
        </w:rPr>
        <w:t xml:space="preserve"> </w:t>
      </w:r>
    </w:p>
    <w:p w14:paraId="44896F33" w14:textId="77777777" w:rsidR="003517AA" w:rsidRPr="00882C41" w:rsidRDefault="00F02440" w:rsidP="00882C41">
      <w:pPr>
        <w:pStyle w:val="ListParagraph"/>
        <w:numPr>
          <w:ilvl w:val="0"/>
          <w:numId w:val="12"/>
        </w:numPr>
        <w:jc w:val="both"/>
        <w:rPr>
          <w:rFonts w:ascii="Arial" w:hAnsi="Arial" w:cs="Arial"/>
          <w:sz w:val="22"/>
          <w:szCs w:val="22"/>
          <w:lang w:val="en-IE"/>
        </w:rPr>
      </w:pPr>
      <w:r w:rsidRPr="00882C41">
        <w:rPr>
          <w:rFonts w:ascii="Arial" w:hAnsi="Arial" w:cs="Arial"/>
          <w:sz w:val="22"/>
          <w:szCs w:val="22"/>
          <w:lang w:val="en-IE"/>
        </w:rPr>
        <w:t xml:space="preserve">If the number of candidates is greater than the number of vacancies in an electoral category, then a poll will be held in respect of that electoral category.  </w:t>
      </w:r>
    </w:p>
    <w:p w14:paraId="677BBE7B" w14:textId="77777777" w:rsidR="00F02440" w:rsidRDefault="00F02440" w:rsidP="003517AA">
      <w:pPr>
        <w:jc w:val="both"/>
        <w:rPr>
          <w:rFonts w:ascii="Arial" w:hAnsi="Arial" w:cs="Arial"/>
          <w:sz w:val="22"/>
          <w:szCs w:val="22"/>
          <w:lang w:val="en-IE"/>
        </w:rPr>
      </w:pPr>
    </w:p>
    <w:p w14:paraId="1147756A" w14:textId="00952818" w:rsidR="00FC78A9" w:rsidRDefault="00F02440" w:rsidP="00C57A27">
      <w:pPr>
        <w:rPr>
          <w:rFonts w:ascii="Arial" w:hAnsi="Arial" w:cs="Arial"/>
          <w:b/>
          <w:sz w:val="22"/>
          <w:szCs w:val="22"/>
          <w:lang w:val="en-IE"/>
        </w:rPr>
      </w:pPr>
      <w:r w:rsidRPr="00882C41">
        <w:rPr>
          <w:rFonts w:ascii="Arial" w:hAnsi="Arial" w:cs="Arial"/>
          <w:b/>
          <w:sz w:val="22"/>
          <w:szCs w:val="22"/>
          <w:lang w:val="en-IE"/>
        </w:rPr>
        <w:t>Only</w:t>
      </w:r>
      <w:r w:rsidR="00B119BA">
        <w:rPr>
          <w:rFonts w:ascii="Arial" w:hAnsi="Arial" w:cs="Arial"/>
          <w:b/>
          <w:sz w:val="22"/>
          <w:szCs w:val="22"/>
          <w:lang w:val="en-IE"/>
        </w:rPr>
        <w:t xml:space="preserve"> persons whose names are on the </w:t>
      </w:r>
      <w:r w:rsidR="006E11C9">
        <w:rPr>
          <w:rFonts w:ascii="Arial" w:hAnsi="Arial" w:cs="Arial"/>
          <w:b/>
          <w:sz w:val="22"/>
          <w:szCs w:val="22"/>
          <w:lang w:val="en-IE"/>
        </w:rPr>
        <w:t xml:space="preserve">Registration Board </w:t>
      </w:r>
      <w:r w:rsidR="00882C41" w:rsidRPr="00882C41">
        <w:rPr>
          <w:rFonts w:ascii="Arial" w:hAnsi="Arial" w:cs="Arial"/>
          <w:b/>
          <w:sz w:val="22"/>
          <w:szCs w:val="22"/>
          <w:lang w:val="en-IE"/>
        </w:rPr>
        <w:t xml:space="preserve">Register </w:t>
      </w:r>
      <w:r w:rsidR="00FC78A9">
        <w:rPr>
          <w:rFonts w:ascii="Arial" w:hAnsi="Arial" w:cs="Arial"/>
          <w:b/>
          <w:sz w:val="22"/>
          <w:szCs w:val="22"/>
          <w:lang w:val="en-IE"/>
        </w:rPr>
        <w:t>are eligible to be nominate</w:t>
      </w:r>
      <w:r w:rsidR="008D1D8D">
        <w:rPr>
          <w:rFonts w:ascii="Arial" w:hAnsi="Arial" w:cs="Arial"/>
          <w:b/>
          <w:sz w:val="22"/>
          <w:szCs w:val="22"/>
          <w:lang w:val="en-IE"/>
        </w:rPr>
        <w:t>d for election.  Proposers and s</w:t>
      </w:r>
      <w:r w:rsidR="00FC78A9">
        <w:rPr>
          <w:rFonts w:ascii="Arial" w:hAnsi="Arial" w:cs="Arial"/>
          <w:b/>
          <w:sz w:val="22"/>
          <w:szCs w:val="22"/>
          <w:lang w:val="en-IE"/>
        </w:rPr>
        <w:t xml:space="preserve">upporters </w:t>
      </w:r>
      <w:r w:rsidR="00FC78A9" w:rsidRPr="00FD366D">
        <w:rPr>
          <w:rFonts w:ascii="Arial" w:hAnsi="Arial" w:cs="Arial"/>
          <w:b/>
          <w:sz w:val="22"/>
          <w:szCs w:val="22"/>
          <w:u w:val="single"/>
          <w:lang w:val="en-IE"/>
        </w:rPr>
        <w:t>must</w:t>
      </w:r>
      <w:r w:rsidR="00FC78A9">
        <w:rPr>
          <w:rFonts w:ascii="Arial" w:hAnsi="Arial" w:cs="Arial"/>
          <w:b/>
          <w:sz w:val="22"/>
          <w:szCs w:val="22"/>
          <w:lang w:val="en-IE"/>
        </w:rPr>
        <w:t xml:space="preserve"> also be </w:t>
      </w:r>
      <w:r w:rsidR="00C57A27">
        <w:rPr>
          <w:rFonts w:ascii="Arial" w:hAnsi="Arial" w:cs="Arial"/>
          <w:b/>
          <w:sz w:val="22"/>
          <w:szCs w:val="22"/>
          <w:lang w:val="en-IE"/>
        </w:rPr>
        <w:t>r</w:t>
      </w:r>
      <w:r w:rsidR="00FC78A9">
        <w:rPr>
          <w:rFonts w:ascii="Arial" w:hAnsi="Arial" w:cs="Arial"/>
          <w:b/>
          <w:sz w:val="22"/>
          <w:szCs w:val="22"/>
          <w:lang w:val="en-IE"/>
        </w:rPr>
        <w:t>egistrants</w:t>
      </w:r>
      <w:r w:rsidR="002E1777">
        <w:rPr>
          <w:rFonts w:ascii="Arial" w:hAnsi="Arial" w:cs="Arial"/>
          <w:b/>
          <w:sz w:val="22"/>
          <w:szCs w:val="22"/>
          <w:lang w:val="en-IE"/>
        </w:rPr>
        <w:t xml:space="preserve"> in the respective division of the register</w:t>
      </w:r>
      <w:r w:rsidR="00FC78A9">
        <w:rPr>
          <w:rFonts w:ascii="Arial" w:hAnsi="Arial" w:cs="Arial"/>
          <w:b/>
          <w:sz w:val="22"/>
          <w:szCs w:val="22"/>
          <w:lang w:val="en-IE"/>
        </w:rPr>
        <w:t xml:space="preserve">.  </w:t>
      </w:r>
    </w:p>
    <w:p w14:paraId="7D70193A" w14:textId="77777777" w:rsidR="00FC78A9" w:rsidRDefault="00FC78A9" w:rsidP="003517AA">
      <w:pPr>
        <w:jc w:val="both"/>
        <w:rPr>
          <w:rFonts w:ascii="Arial" w:hAnsi="Arial" w:cs="Arial"/>
          <w:b/>
          <w:sz w:val="22"/>
          <w:szCs w:val="22"/>
          <w:lang w:val="en-IE"/>
        </w:rPr>
      </w:pPr>
    </w:p>
    <w:p w14:paraId="5084CF57" w14:textId="77777777" w:rsidR="00C57A27" w:rsidRDefault="00C57A27" w:rsidP="00C57A27">
      <w:pPr>
        <w:contextualSpacing/>
        <w:jc w:val="center"/>
        <w:rPr>
          <w:rFonts w:ascii="Arial" w:hAnsi="Arial" w:cs="Arial"/>
          <w:b/>
          <w:color w:val="000000"/>
          <w:sz w:val="22"/>
          <w:szCs w:val="22"/>
          <w:lang w:val="en-IE" w:eastAsia="en-IE"/>
        </w:rPr>
      </w:pPr>
      <w:r>
        <w:rPr>
          <w:rFonts w:ascii="Arial" w:hAnsi="Arial" w:cs="Arial"/>
          <w:b/>
          <w:sz w:val="22"/>
          <w:szCs w:val="22"/>
          <w:lang w:val="en-IE" w:eastAsia="en-GB"/>
        </w:rPr>
        <w:t xml:space="preserve">Completed </w:t>
      </w:r>
      <w:r w:rsidRPr="00B031B3">
        <w:rPr>
          <w:rFonts w:ascii="Arial" w:hAnsi="Arial" w:cs="Arial"/>
          <w:b/>
          <w:sz w:val="22"/>
          <w:szCs w:val="22"/>
          <w:lang w:val="en-IE" w:eastAsia="en-GB"/>
        </w:rPr>
        <w:t>Nomination Papers must be returned to</w:t>
      </w:r>
      <w:r w:rsidRPr="00B031B3">
        <w:rPr>
          <w:rFonts w:ascii="Arial" w:hAnsi="Arial" w:cs="Arial"/>
          <w:sz w:val="22"/>
          <w:szCs w:val="22"/>
          <w:lang w:val="en-IE" w:eastAsia="en-GB"/>
        </w:rPr>
        <w:t>:</w:t>
      </w:r>
    </w:p>
    <w:p w14:paraId="12130D75" w14:textId="77777777" w:rsidR="00C57A27" w:rsidRDefault="00C57A27" w:rsidP="00C57A27">
      <w:pPr>
        <w:contextualSpacing/>
        <w:jc w:val="center"/>
        <w:rPr>
          <w:rFonts w:ascii="Arial" w:hAnsi="Arial" w:cs="Arial"/>
          <w:b/>
          <w:color w:val="000000"/>
          <w:sz w:val="22"/>
          <w:szCs w:val="22"/>
          <w:lang w:val="en-IE" w:eastAsia="en-IE"/>
        </w:rPr>
      </w:pPr>
    </w:p>
    <w:p w14:paraId="7FF7F49A" w14:textId="344D630F" w:rsidR="00C57A27" w:rsidRDefault="005471AD" w:rsidP="00A7162D">
      <w:pPr>
        <w:contextualSpacing/>
        <w:jc w:val="center"/>
        <w:rPr>
          <w:rFonts w:ascii="Arial" w:hAnsi="Arial" w:cs="Arial"/>
          <w:b/>
          <w:color w:val="000000"/>
          <w:sz w:val="22"/>
          <w:szCs w:val="22"/>
          <w:lang w:val="en-IE" w:eastAsia="en-IE"/>
        </w:rPr>
      </w:pPr>
      <w:r>
        <w:rPr>
          <w:rFonts w:ascii="Arial" w:hAnsi="Arial" w:cs="Arial"/>
          <w:b/>
          <w:color w:val="000000"/>
          <w:sz w:val="22"/>
          <w:szCs w:val="22"/>
          <w:lang w:val="en-IE" w:eastAsia="en-IE"/>
        </w:rPr>
        <w:t>Claire O’Cleary</w:t>
      </w:r>
      <w:r w:rsidR="00556B0F">
        <w:rPr>
          <w:rFonts w:ascii="Arial" w:hAnsi="Arial" w:cs="Arial"/>
          <w:b/>
          <w:color w:val="000000"/>
          <w:sz w:val="22"/>
          <w:szCs w:val="22"/>
          <w:lang w:val="en-IE" w:eastAsia="en-IE"/>
        </w:rPr>
        <w:t>,</w:t>
      </w:r>
      <w:r w:rsidR="00C57A27" w:rsidRPr="00C00FAB">
        <w:rPr>
          <w:rFonts w:ascii="Arial" w:hAnsi="Arial" w:cs="Arial"/>
          <w:b/>
          <w:color w:val="000000"/>
          <w:sz w:val="22"/>
          <w:szCs w:val="22"/>
          <w:lang w:val="en-IE" w:eastAsia="en-IE"/>
        </w:rPr>
        <w:t xml:space="preserve"> Returning Officer, CORU,</w:t>
      </w:r>
      <w:r w:rsidR="00A7162D">
        <w:rPr>
          <w:rFonts w:ascii="Arial" w:hAnsi="Arial" w:cs="Arial"/>
          <w:b/>
          <w:color w:val="000000"/>
          <w:sz w:val="22"/>
          <w:szCs w:val="22"/>
          <w:lang w:val="en-IE" w:eastAsia="en-IE"/>
        </w:rPr>
        <w:t xml:space="preserve"> </w:t>
      </w:r>
      <w:r w:rsidR="00BA3D6D">
        <w:rPr>
          <w:rFonts w:ascii="Arial" w:hAnsi="Arial" w:cs="Arial"/>
          <w:b/>
          <w:color w:val="000000"/>
          <w:sz w:val="22"/>
          <w:szCs w:val="22"/>
          <w:lang w:val="en-IE" w:eastAsia="en-IE"/>
        </w:rPr>
        <w:t>Infinity Building, George’s Court, George’s Lane, Smithfield, Dublin 7, D07 E98Y.</w:t>
      </w:r>
    </w:p>
    <w:p w14:paraId="666FB380" w14:textId="77777777" w:rsidR="00C57A27" w:rsidRDefault="00C57A27" w:rsidP="00C57A27">
      <w:pPr>
        <w:contextualSpacing/>
        <w:rPr>
          <w:rFonts w:ascii="Arial" w:hAnsi="Arial" w:cs="Arial"/>
          <w:b/>
          <w:color w:val="000000"/>
          <w:sz w:val="22"/>
          <w:szCs w:val="22"/>
          <w:lang w:val="en-IE" w:eastAsia="en-IE"/>
        </w:rPr>
      </w:pPr>
      <w:r>
        <w:rPr>
          <w:rFonts w:ascii="Arial" w:hAnsi="Arial" w:cs="Arial"/>
          <w:b/>
          <w:color w:val="000000"/>
          <w:sz w:val="22"/>
          <w:szCs w:val="22"/>
          <w:lang w:val="en-IE" w:eastAsia="en-IE"/>
        </w:rPr>
        <w:t xml:space="preserve"> </w:t>
      </w:r>
    </w:p>
    <w:p w14:paraId="79E903EE" w14:textId="30F28BD0" w:rsidR="00A60203" w:rsidRPr="000430BD" w:rsidRDefault="00D30BBD" w:rsidP="00A60203">
      <w:pPr>
        <w:rPr>
          <w:rFonts w:ascii="Arial" w:hAnsi="Arial" w:cs="Arial"/>
          <w:b/>
          <w:sz w:val="22"/>
          <w:u w:val="single"/>
        </w:rPr>
      </w:pPr>
      <w:r w:rsidRPr="00387A4F">
        <w:rPr>
          <w:rFonts w:ascii="Arial" w:hAnsi="Arial" w:cs="Arial"/>
          <w:sz w:val="22"/>
          <w:szCs w:val="22"/>
        </w:rPr>
        <w:t>The closing date for receipt of nominations is</w:t>
      </w:r>
      <w:r w:rsidR="00A257F8">
        <w:rPr>
          <w:rFonts w:ascii="Arial" w:hAnsi="Arial" w:cs="Arial"/>
          <w:sz w:val="22"/>
          <w:szCs w:val="22"/>
        </w:rPr>
        <w:t xml:space="preserve"> </w:t>
      </w:r>
      <w:r w:rsidR="00C02B9C" w:rsidRPr="00A60203">
        <w:rPr>
          <w:rFonts w:ascii="Arial" w:hAnsi="Arial" w:cs="Arial"/>
          <w:b/>
          <w:bCs/>
          <w:strike/>
          <w:sz w:val="22"/>
          <w:szCs w:val="22"/>
        </w:rPr>
        <w:t xml:space="preserve">Monday </w:t>
      </w:r>
      <w:r w:rsidR="00062376" w:rsidRPr="00A60203">
        <w:rPr>
          <w:rFonts w:ascii="Arial" w:hAnsi="Arial" w:cs="Arial"/>
          <w:b/>
          <w:bCs/>
          <w:strike/>
          <w:sz w:val="22"/>
          <w:szCs w:val="22"/>
        </w:rPr>
        <w:t>24 March 2025</w:t>
      </w:r>
      <w:r w:rsidR="00A257F8" w:rsidRPr="00062376">
        <w:rPr>
          <w:rFonts w:ascii="Arial" w:hAnsi="Arial" w:cs="Arial"/>
          <w:sz w:val="22"/>
          <w:szCs w:val="22"/>
        </w:rPr>
        <w:t xml:space="preserve"> at</w:t>
      </w:r>
      <w:r w:rsidRPr="00062376">
        <w:rPr>
          <w:rFonts w:ascii="Arial" w:hAnsi="Arial" w:cs="Arial"/>
          <w:sz w:val="22"/>
          <w:szCs w:val="22"/>
        </w:rPr>
        <w:t xml:space="preserve"> </w:t>
      </w:r>
      <w:r w:rsidR="00EF0294" w:rsidRPr="00062376">
        <w:rPr>
          <w:rFonts w:ascii="Arial" w:hAnsi="Arial" w:cs="Arial"/>
          <w:b/>
          <w:sz w:val="22"/>
          <w:szCs w:val="22"/>
        </w:rPr>
        <w:t>12 noon</w:t>
      </w:r>
      <w:r w:rsidRPr="00387A4F">
        <w:rPr>
          <w:rFonts w:ascii="Arial" w:hAnsi="Arial" w:cs="Arial"/>
          <w:sz w:val="22"/>
          <w:szCs w:val="22"/>
        </w:rPr>
        <w:t xml:space="preserve"> </w:t>
      </w:r>
      <w:r w:rsidR="00A60203" w:rsidRPr="00790F08">
        <w:rPr>
          <w:rFonts w:ascii="Arial" w:hAnsi="Arial" w:cs="Arial"/>
          <w:b/>
          <w:sz w:val="22"/>
          <w:highlight w:val="yellow"/>
          <w:u w:val="single"/>
        </w:rPr>
        <w:t>– Re-published date Wednesday 23 April 2025.</w:t>
      </w:r>
      <w:r w:rsidR="00A60203" w:rsidRPr="000430BD">
        <w:rPr>
          <w:rFonts w:ascii="Arial" w:hAnsi="Arial" w:cs="Arial"/>
          <w:b/>
          <w:sz w:val="22"/>
          <w:u w:val="single"/>
        </w:rPr>
        <w:t xml:space="preserve">  </w:t>
      </w:r>
    </w:p>
    <w:p w14:paraId="45ECD334" w14:textId="7B48BFC9" w:rsidR="00B119BA" w:rsidRDefault="00B119BA" w:rsidP="008A525F">
      <w:pPr>
        <w:rPr>
          <w:rFonts w:ascii="Arial" w:hAnsi="Arial" w:cs="Arial"/>
          <w:sz w:val="22"/>
          <w:szCs w:val="22"/>
        </w:rPr>
      </w:pPr>
    </w:p>
    <w:p w14:paraId="0BB5FB5C" w14:textId="452A901C" w:rsidR="0023749A" w:rsidRPr="005B2B09" w:rsidRDefault="009B25DF" w:rsidP="005B2B09">
      <w:pPr>
        <w:spacing w:line="276" w:lineRule="auto"/>
        <w:rPr>
          <w:rFonts w:ascii="Arial" w:hAnsi="Arial" w:cs="Arial"/>
          <w:b/>
          <w:color w:val="00BCE4"/>
          <w:sz w:val="32"/>
          <w:szCs w:val="32"/>
        </w:rPr>
      </w:pPr>
      <w:r w:rsidRPr="003C4318">
        <w:rPr>
          <w:rFonts w:ascii="Arial" w:hAnsi="Arial" w:cs="Arial"/>
          <w:b/>
          <w:color w:val="00BCE4"/>
          <w:sz w:val="32"/>
          <w:szCs w:val="32"/>
        </w:rPr>
        <w:t>The Electoral Categories</w:t>
      </w:r>
    </w:p>
    <w:p w14:paraId="20D63A96" w14:textId="77777777" w:rsidR="005471AD" w:rsidRPr="005471AD" w:rsidRDefault="005471AD" w:rsidP="005471AD">
      <w:pPr>
        <w:pStyle w:val="NormalWeb"/>
        <w:shd w:val="clear" w:color="auto" w:fill="FFFFFF"/>
        <w:spacing w:after="0"/>
        <w:textAlignment w:val="baseline"/>
        <w:rPr>
          <w:rStyle w:val="Strong"/>
          <w:rFonts w:ascii="Arial" w:hAnsi="Arial" w:cs="Arial"/>
          <w:sz w:val="20"/>
          <w:szCs w:val="20"/>
          <w:bdr w:val="none" w:sz="0" w:space="0" w:color="auto" w:frame="1"/>
        </w:rPr>
      </w:pPr>
      <w:r w:rsidRPr="005471AD">
        <w:rPr>
          <w:rStyle w:val="Strong"/>
          <w:rFonts w:ascii="Arial" w:hAnsi="Arial" w:cs="Arial"/>
          <w:sz w:val="22"/>
          <w:szCs w:val="22"/>
          <w:bdr w:val="none" w:sz="0" w:space="0" w:color="auto" w:frame="1"/>
        </w:rPr>
        <w:t>Optical Registration Board</w:t>
      </w:r>
      <w:r w:rsidRPr="005471AD">
        <w:rPr>
          <w:rStyle w:val="Strong"/>
          <w:rFonts w:ascii="Arial" w:hAnsi="Arial" w:cs="Arial"/>
          <w:sz w:val="20"/>
          <w:szCs w:val="20"/>
          <w:bdr w:val="none" w:sz="0" w:space="0" w:color="auto" w:frame="1"/>
        </w:rPr>
        <w:tab/>
      </w:r>
    </w:p>
    <w:p w14:paraId="16E12062" w14:textId="6DD77B8A" w:rsidR="0013661D" w:rsidRPr="0013661D" w:rsidRDefault="0013661D" w:rsidP="0013661D">
      <w:pPr>
        <w:rPr>
          <w:rFonts w:ascii="Arial" w:hAnsi="Arial" w:cs="Arial"/>
          <w:sz w:val="22"/>
          <w:szCs w:val="16"/>
        </w:rPr>
      </w:pPr>
      <w:r>
        <w:rPr>
          <w:rFonts w:ascii="Arial" w:hAnsi="Arial" w:cs="Arial"/>
          <w:b/>
          <w:bCs/>
          <w:sz w:val="22"/>
          <w:szCs w:val="16"/>
        </w:rPr>
        <w:t xml:space="preserve">- </w:t>
      </w:r>
      <w:r w:rsidRPr="0013661D">
        <w:rPr>
          <w:rFonts w:ascii="Arial" w:hAnsi="Arial" w:cs="Arial"/>
          <w:b/>
          <w:bCs/>
          <w:sz w:val="22"/>
          <w:szCs w:val="16"/>
        </w:rPr>
        <w:t>Category 1A:</w:t>
      </w:r>
      <w:r w:rsidRPr="0013661D">
        <w:rPr>
          <w:rFonts w:ascii="Arial" w:hAnsi="Arial" w:cs="Arial"/>
          <w:sz w:val="22"/>
          <w:szCs w:val="16"/>
        </w:rPr>
        <w:t xml:space="preserve"> One vacancy for a registrant who is engaged in the practice of the profession (Optometry)</w:t>
      </w:r>
    </w:p>
    <w:p w14:paraId="186C04E5" w14:textId="77777777" w:rsidR="0013661D" w:rsidRDefault="0013661D" w:rsidP="005471AD">
      <w:pPr>
        <w:rPr>
          <w:rStyle w:val="Strong"/>
          <w:rFonts w:ascii="Arial" w:hAnsi="Arial" w:cs="Arial"/>
          <w:sz w:val="22"/>
          <w:szCs w:val="16"/>
          <w:bdr w:val="none" w:sz="0" w:space="0" w:color="auto" w:frame="1"/>
        </w:rPr>
      </w:pPr>
    </w:p>
    <w:p w14:paraId="55924F1A" w14:textId="767C3A9A" w:rsidR="005471AD" w:rsidRDefault="005471AD" w:rsidP="005471AD">
      <w:pPr>
        <w:rPr>
          <w:rFonts w:ascii="Arial" w:hAnsi="Arial" w:cs="Arial"/>
          <w:sz w:val="22"/>
          <w:szCs w:val="16"/>
        </w:rPr>
      </w:pPr>
      <w:r w:rsidRPr="005471AD">
        <w:rPr>
          <w:rStyle w:val="Strong"/>
          <w:rFonts w:ascii="Arial" w:hAnsi="Arial" w:cs="Arial"/>
          <w:sz w:val="22"/>
          <w:szCs w:val="16"/>
          <w:bdr w:val="none" w:sz="0" w:space="0" w:color="auto" w:frame="1"/>
        </w:rPr>
        <w:t>- Category 1B:</w:t>
      </w:r>
      <w:r w:rsidRPr="005471AD">
        <w:rPr>
          <w:rStyle w:val="apple-converted-space"/>
          <w:rFonts w:ascii="Arial" w:hAnsi="Arial" w:cs="Arial"/>
          <w:b/>
          <w:bCs/>
          <w:sz w:val="22"/>
          <w:szCs w:val="16"/>
          <w:bdr w:val="none" w:sz="0" w:space="0" w:color="auto" w:frame="1"/>
        </w:rPr>
        <w:t> </w:t>
      </w:r>
      <w:r w:rsidRPr="005471AD">
        <w:rPr>
          <w:rFonts w:ascii="Arial" w:hAnsi="Arial" w:cs="Arial"/>
          <w:sz w:val="22"/>
          <w:szCs w:val="16"/>
        </w:rPr>
        <w:t xml:space="preserve">One vacancy for a registrant who is engaged in the practice of the profession (Dispensing Optician) </w:t>
      </w:r>
    </w:p>
    <w:p w14:paraId="661A3E58" w14:textId="77777777" w:rsidR="005471AD" w:rsidRPr="005471AD" w:rsidRDefault="005471AD" w:rsidP="005471AD">
      <w:pPr>
        <w:rPr>
          <w:rFonts w:ascii="Arial" w:hAnsi="Arial" w:cs="Arial"/>
          <w:sz w:val="22"/>
          <w:szCs w:val="16"/>
        </w:rPr>
      </w:pPr>
    </w:p>
    <w:p w14:paraId="68F184A4" w14:textId="77777777" w:rsidR="005471AD" w:rsidRDefault="005471AD" w:rsidP="005471AD">
      <w:pPr>
        <w:rPr>
          <w:rFonts w:ascii="Arial" w:hAnsi="Arial" w:cs="Arial"/>
          <w:sz w:val="22"/>
          <w:szCs w:val="22"/>
        </w:rPr>
      </w:pPr>
      <w:r w:rsidRPr="005471AD">
        <w:rPr>
          <w:rStyle w:val="Strong"/>
          <w:rFonts w:ascii="Arial" w:hAnsi="Arial" w:cs="Arial"/>
          <w:sz w:val="22"/>
          <w:szCs w:val="16"/>
          <w:bdr w:val="none" w:sz="0" w:space="0" w:color="auto" w:frame="1"/>
        </w:rPr>
        <w:t>- Category 2:</w:t>
      </w:r>
      <w:r w:rsidRPr="005471AD">
        <w:rPr>
          <w:rStyle w:val="apple-converted-space"/>
          <w:rFonts w:ascii="Arial" w:hAnsi="Arial" w:cs="Arial"/>
          <w:b/>
          <w:bCs/>
          <w:sz w:val="22"/>
          <w:szCs w:val="16"/>
          <w:bdr w:val="none" w:sz="0" w:space="0" w:color="auto" w:frame="1"/>
        </w:rPr>
        <w:t> </w:t>
      </w:r>
      <w:r w:rsidRPr="005471AD">
        <w:rPr>
          <w:rFonts w:ascii="Arial" w:hAnsi="Arial" w:cs="Arial"/>
          <w:sz w:val="22"/>
          <w:szCs w:val="22"/>
        </w:rPr>
        <w:t xml:space="preserve">One vacancy for a registrant who is engaged in the management of services provided by the profession of optometry  </w:t>
      </w:r>
    </w:p>
    <w:p w14:paraId="29D6A4F0" w14:textId="77777777" w:rsidR="005471AD" w:rsidRPr="005471AD" w:rsidRDefault="005471AD" w:rsidP="005471AD">
      <w:pPr>
        <w:rPr>
          <w:rFonts w:ascii="Arial" w:hAnsi="Arial" w:cs="Arial"/>
          <w:sz w:val="22"/>
          <w:szCs w:val="16"/>
        </w:rPr>
      </w:pPr>
    </w:p>
    <w:p w14:paraId="7DEB4E85" w14:textId="77777777" w:rsidR="005471AD" w:rsidRDefault="005471AD" w:rsidP="005471AD">
      <w:pPr>
        <w:rPr>
          <w:rFonts w:ascii="Arial" w:hAnsi="Arial" w:cs="Arial"/>
          <w:i/>
          <w:iCs/>
          <w:sz w:val="22"/>
          <w:szCs w:val="16"/>
        </w:rPr>
      </w:pPr>
      <w:r w:rsidRPr="005471AD">
        <w:rPr>
          <w:rFonts w:ascii="Arial" w:hAnsi="Arial" w:cs="Arial"/>
          <w:i/>
          <w:iCs/>
          <w:sz w:val="22"/>
          <w:szCs w:val="16"/>
        </w:rPr>
        <w:t>Eligible for registered Dispensing Opticians and Optometrists only</w:t>
      </w:r>
    </w:p>
    <w:p w14:paraId="23931F1D" w14:textId="77777777" w:rsidR="005471AD" w:rsidRDefault="005471AD" w:rsidP="005471AD">
      <w:pPr>
        <w:rPr>
          <w:rFonts w:ascii="Arial" w:hAnsi="Arial" w:cs="Arial"/>
          <w:i/>
          <w:iCs/>
          <w:sz w:val="22"/>
          <w:szCs w:val="16"/>
        </w:rPr>
      </w:pPr>
    </w:p>
    <w:p w14:paraId="37A18467" w14:textId="473050A8" w:rsidR="005471AD" w:rsidRDefault="005471AD" w:rsidP="005471AD">
      <w:pPr>
        <w:rPr>
          <w:rStyle w:val="Strong"/>
          <w:rFonts w:ascii="Arial" w:hAnsi="Arial" w:cs="Arial"/>
          <w:sz w:val="20"/>
          <w:szCs w:val="20"/>
          <w:bdr w:val="none" w:sz="0" w:space="0" w:color="auto" w:frame="1"/>
        </w:rPr>
      </w:pPr>
      <w:r w:rsidRPr="005471AD">
        <w:rPr>
          <w:rStyle w:val="Strong"/>
          <w:rFonts w:ascii="Arial" w:hAnsi="Arial" w:cs="Arial"/>
          <w:sz w:val="22"/>
          <w:szCs w:val="22"/>
          <w:bdr w:val="none" w:sz="0" w:space="0" w:color="auto" w:frame="1"/>
        </w:rPr>
        <w:t>Physiotherapists Registration Board</w:t>
      </w:r>
      <w:r w:rsidRPr="005471AD">
        <w:rPr>
          <w:rStyle w:val="Strong"/>
          <w:rFonts w:ascii="Arial" w:hAnsi="Arial" w:cs="Arial"/>
          <w:sz w:val="20"/>
          <w:szCs w:val="20"/>
          <w:bdr w:val="none" w:sz="0" w:space="0" w:color="auto" w:frame="1"/>
        </w:rPr>
        <w:tab/>
      </w:r>
    </w:p>
    <w:p w14:paraId="208B0504" w14:textId="554A0C6E" w:rsidR="005471AD" w:rsidRPr="005471AD" w:rsidRDefault="005471AD" w:rsidP="005471AD">
      <w:pPr>
        <w:rPr>
          <w:rStyle w:val="Strong"/>
          <w:rFonts w:ascii="Arial" w:hAnsi="Arial" w:cs="Arial"/>
          <w:sz w:val="20"/>
          <w:szCs w:val="20"/>
          <w:bdr w:val="none" w:sz="0" w:space="0" w:color="auto" w:frame="1"/>
        </w:rPr>
      </w:pPr>
    </w:p>
    <w:p w14:paraId="4A6140B4" w14:textId="77777777" w:rsidR="005471AD" w:rsidRDefault="005471AD" w:rsidP="005471AD">
      <w:pPr>
        <w:rPr>
          <w:rFonts w:ascii="Arial" w:hAnsi="Arial" w:cs="Arial"/>
          <w:sz w:val="22"/>
          <w:szCs w:val="16"/>
        </w:rPr>
      </w:pPr>
      <w:r w:rsidRPr="005471AD">
        <w:rPr>
          <w:rStyle w:val="Strong"/>
          <w:rFonts w:ascii="Arial" w:hAnsi="Arial" w:cs="Arial"/>
          <w:sz w:val="22"/>
          <w:szCs w:val="16"/>
          <w:bdr w:val="none" w:sz="0" w:space="0" w:color="auto" w:frame="1"/>
        </w:rPr>
        <w:t>- Category 1:</w:t>
      </w:r>
      <w:r w:rsidRPr="005471AD">
        <w:rPr>
          <w:rStyle w:val="apple-converted-space"/>
          <w:rFonts w:ascii="Arial" w:hAnsi="Arial" w:cs="Arial"/>
          <w:b/>
          <w:bCs/>
          <w:sz w:val="22"/>
          <w:szCs w:val="16"/>
          <w:bdr w:val="none" w:sz="0" w:space="0" w:color="auto" w:frame="1"/>
        </w:rPr>
        <w:t> </w:t>
      </w:r>
      <w:r w:rsidRPr="005471AD">
        <w:rPr>
          <w:rFonts w:ascii="Arial" w:hAnsi="Arial" w:cs="Arial"/>
          <w:sz w:val="22"/>
          <w:szCs w:val="16"/>
        </w:rPr>
        <w:t xml:space="preserve">One vacancy for a registrant who is engaged in the practice of the profession </w:t>
      </w:r>
    </w:p>
    <w:p w14:paraId="682597FA" w14:textId="77777777" w:rsidR="005471AD" w:rsidRPr="005471AD" w:rsidRDefault="005471AD" w:rsidP="005471AD">
      <w:pPr>
        <w:rPr>
          <w:rFonts w:ascii="Arial" w:hAnsi="Arial" w:cs="Arial"/>
          <w:sz w:val="22"/>
          <w:szCs w:val="22"/>
        </w:rPr>
      </w:pPr>
    </w:p>
    <w:p w14:paraId="0FFC18B4" w14:textId="77777777" w:rsidR="005471AD" w:rsidRDefault="005471AD" w:rsidP="005471AD">
      <w:pPr>
        <w:rPr>
          <w:rFonts w:ascii="Arial" w:hAnsi="Arial" w:cs="Arial"/>
          <w:sz w:val="22"/>
          <w:szCs w:val="22"/>
        </w:rPr>
      </w:pPr>
      <w:r w:rsidRPr="005471AD">
        <w:rPr>
          <w:rFonts w:ascii="Arial" w:hAnsi="Arial" w:cs="Arial"/>
          <w:b/>
          <w:bCs/>
          <w:sz w:val="22"/>
          <w:szCs w:val="22"/>
        </w:rPr>
        <w:t>- Category 2:</w:t>
      </w:r>
      <w:r w:rsidRPr="005471AD">
        <w:rPr>
          <w:rFonts w:ascii="Arial" w:hAnsi="Arial" w:cs="Arial"/>
          <w:sz w:val="22"/>
          <w:szCs w:val="22"/>
        </w:rPr>
        <w:t xml:space="preserve"> One vacancy for a registrant who is engaged in the management of services provided by the profession</w:t>
      </w:r>
    </w:p>
    <w:p w14:paraId="232ECC84" w14:textId="77777777" w:rsidR="005471AD" w:rsidRPr="005471AD" w:rsidRDefault="005471AD" w:rsidP="005471AD">
      <w:pPr>
        <w:rPr>
          <w:rFonts w:ascii="Arial" w:hAnsi="Arial" w:cs="Arial"/>
          <w:sz w:val="22"/>
          <w:szCs w:val="22"/>
        </w:rPr>
      </w:pPr>
    </w:p>
    <w:p w14:paraId="44EA711B" w14:textId="17FCA011" w:rsidR="005471AD" w:rsidRPr="0013661D" w:rsidRDefault="005471AD" w:rsidP="0013661D">
      <w:pPr>
        <w:rPr>
          <w:rStyle w:val="Strong"/>
          <w:rFonts w:ascii="Arial" w:hAnsi="Arial" w:cs="Arial"/>
          <w:b w:val="0"/>
          <w:bCs w:val="0"/>
          <w:i/>
          <w:iCs/>
          <w:sz w:val="22"/>
          <w:szCs w:val="16"/>
        </w:rPr>
      </w:pPr>
      <w:r w:rsidRPr="005471AD">
        <w:rPr>
          <w:rFonts w:ascii="Arial" w:hAnsi="Arial" w:cs="Arial"/>
          <w:i/>
          <w:iCs/>
          <w:sz w:val="22"/>
          <w:szCs w:val="16"/>
        </w:rPr>
        <w:lastRenderedPageBreak/>
        <w:t>Eligible for registered Physiotherapists and Physical Therapists only</w:t>
      </w:r>
    </w:p>
    <w:p w14:paraId="75393FC8" w14:textId="3050CB60" w:rsidR="005471AD" w:rsidRDefault="005471AD" w:rsidP="005471AD">
      <w:pPr>
        <w:pStyle w:val="NormalWeb"/>
        <w:shd w:val="clear" w:color="auto" w:fill="FFFFFF"/>
        <w:spacing w:after="0"/>
        <w:textAlignment w:val="baseline"/>
        <w:rPr>
          <w:rStyle w:val="Strong"/>
          <w:rFonts w:ascii="Arial" w:hAnsi="Arial" w:cs="Arial"/>
          <w:sz w:val="22"/>
          <w:szCs w:val="22"/>
          <w:bdr w:val="none" w:sz="0" w:space="0" w:color="auto" w:frame="1"/>
        </w:rPr>
      </w:pPr>
      <w:r w:rsidRPr="005471AD">
        <w:rPr>
          <w:rStyle w:val="Strong"/>
          <w:rFonts w:ascii="Arial" w:hAnsi="Arial" w:cs="Arial"/>
          <w:sz w:val="22"/>
          <w:szCs w:val="22"/>
          <w:bdr w:val="none" w:sz="0" w:space="0" w:color="auto" w:frame="1"/>
        </w:rPr>
        <w:t>Occupational Therapists Registration Board</w:t>
      </w:r>
    </w:p>
    <w:p w14:paraId="23DE5D79" w14:textId="2696F51F" w:rsidR="005471AD" w:rsidRPr="005471AD" w:rsidRDefault="005471AD" w:rsidP="005471AD">
      <w:pPr>
        <w:pStyle w:val="NormalWeb"/>
        <w:shd w:val="clear" w:color="auto" w:fill="FFFFFF"/>
        <w:spacing w:after="0"/>
        <w:textAlignment w:val="baseline"/>
        <w:rPr>
          <w:rFonts w:ascii="Arial" w:hAnsi="Arial" w:cs="Arial"/>
          <w:b/>
          <w:bCs/>
          <w:sz w:val="22"/>
          <w:szCs w:val="22"/>
          <w:bdr w:val="none" w:sz="0" w:space="0" w:color="auto" w:frame="1"/>
        </w:rPr>
      </w:pPr>
      <w:r w:rsidRPr="005471AD">
        <w:rPr>
          <w:rStyle w:val="Strong"/>
          <w:rFonts w:ascii="Arial" w:hAnsi="Arial" w:cs="Arial"/>
          <w:sz w:val="22"/>
          <w:szCs w:val="16"/>
          <w:bdr w:val="none" w:sz="0" w:space="0" w:color="auto" w:frame="1"/>
        </w:rPr>
        <w:t>- Category 1:</w:t>
      </w:r>
      <w:r w:rsidRPr="005471AD">
        <w:rPr>
          <w:rStyle w:val="apple-converted-space"/>
          <w:rFonts w:ascii="Arial" w:hAnsi="Arial" w:cs="Arial"/>
          <w:b/>
          <w:bCs/>
          <w:sz w:val="22"/>
          <w:szCs w:val="16"/>
          <w:bdr w:val="none" w:sz="0" w:space="0" w:color="auto" w:frame="1"/>
        </w:rPr>
        <w:t> </w:t>
      </w:r>
      <w:r w:rsidRPr="005471AD">
        <w:rPr>
          <w:rFonts w:ascii="Arial" w:hAnsi="Arial" w:cs="Arial"/>
          <w:sz w:val="22"/>
          <w:szCs w:val="22"/>
        </w:rPr>
        <w:t xml:space="preserve">One vacancy </w:t>
      </w:r>
      <w:r w:rsidRPr="005471AD">
        <w:rPr>
          <w:rFonts w:ascii="Arial" w:hAnsi="Arial" w:cs="Arial"/>
          <w:sz w:val="22"/>
          <w:szCs w:val="16"/>
        </w:rPr>
        <w:t xml:space="preserve">for a registrant who is engaged in the practice of the profession </w:t>
      </w:r>
    </w:p>
    <w:p w14:paraId="099A28E2" w14:textId="77777777" w:rsidR="005471AD" w:rsidRDefault="005471AD" w:rsidP="005471AD">
      <w:pPr>
        <w:rPr>
          <w:rFonts w:ascii="Arial" w:hAnsi="Arial" w:cs="Arial"/>
          <w:sz w:val="22"/>
          <w:szCs w:val="22"/>
        </w:rPr>
      </w:pPr>
      <w:r w:rsidRPr="005471AD">
        <w:rPr>
          <w:rFonts w:ascii="Arial" w:hAnsi="Arial" w:cs="Arial"/>
          <w:b/>
          <w:bCs/>
          <w:sz w:val="22"/>
          <w:szCs w:val="22"/>
        </w:rPr>
        <w:t>- Category 2:</w:t>
      </w:r>
      <w:r w:rsidRPr="005471AD">
        <w:rPr>
          <w:rFonts w:ascii="Arial" w:hAnsi="Arial" w:cs="Arial"/>
          <w:sz w:val="22"/>
          <w:szCs w:val="22"/>
        </w:rPr>
        <w:t xml:space="preserve"> One vacancy for a registrant who is engaged in the management of services provided by the profession</w:t>
      </w:r>
    </w:p>
    <w:p w14:paraId="431D183E" w14:textId="77777777" w:rsidR="005471AD" w:rsidRPr="005471AD" w:rsidRDefault="005471AD" w:rsidP="005471AD">
      <w:pPr>
        <w:rPr>
          <w:rFonts w:ascii="Arial" w:hAnsi="Arial" w:cs="Arial"/>
          <w:sz w:val="22"/>
          <w:szCs w:val="22"/>
        </w:rPr>
      </w:pPr>
    </w:p>
    <w:p w14:paraId="7A1F0AAA" w14:textId="77777777" w:rsidR="005471AD" w:rsidRDefault="005471AD" w:rsidP="005471AD">
      <w:pPr>
        <w:rPr>
          <w:rFonts w:ascii="Arial" w:hAnsi="Arial" w:cs="Arial"/>
          <w:sz w:val="22"/>
          <w:szCs w:val="22"/>
        </w:rPr>
      </w:pPr>
      <w:r w:rsidRPr="005471AD">
        <w:rPr>
          <w:rFonts w:ascii="Arial" w:hAnsi="Arial" w:cs="Arial"/>
          <w:b/>
          <w:bCs/>
          <w:sz w:val="22"/>
          <w:szCs w:val="22"/>
        </w:rPr>
        <w:t>- Category 3:</w:t>
      </w:r>
      <w:r w:rsidRPr="005471AD">
        <w:rPr>
          <w:rFonts w:ascii="Arial" w:hAnsi="Arial" w:cs="Arial"/>
          <w:sz w:val="22"/>
          <w:szCs w:val="22"/>
        </w:rPr>
        <w:t xml:space="preserve"> </w:t>
      </w:r>
      <w:r w:rsidRPr="005471AD">
        <w:rPr>
          <w:rFonts w:ascii="Arial" w:hAnsi="Arial" w:cs="Arial"/>
          <w:sz w:val="22"/>
          <w:szCs w:val="16"/>
        </w:rPr>
        <w:t xml:space="preserve">One vacancy for a registrant </w:t>
      </w:r>
      <w:r w:rsidRPr="005471AD">
        <w:rPr>
          <w:rFonts w:ascii="Arial" w:hAnsi="Arial" w:cs="Arial"/>
          <w:sz w:val="22"/>
          <w:szCs w:val="22"/>
        </w:rPr>
        <w:t xml:space="preserve">engaged in the education and training of persons in the practice of the profession </w:t>
      </w:r>
    </w:p>
    <w:p w14:paraId="3B42AAF9" w14:textId="77777777" w:rsidR="005471AD" w:rsidRPr="005471AD" w:rsidRDefault="005471AD" w:rsidP="005471AD">
      <w:pPr>
        <w:rPr>
          <w:rFonts w:ascii="Arial" w:hAnsi="Arial" w:cs="Arial"/>
          <w:sz w:val="22"/>
          <w:szCs w:val="22"/>
        </w:rPr>
      </w:pPr>
    </w:p>
    <w:p w14:paraId="13E90E2D" w14:textId="4E7FA9C5" w:rsidR="005471AD" w:rsidRPr="005471AD" w:rsidRDefault="005471AD" w:rsidP="005471AD">
      <w:pPr>
        <w:rPr>
          <w:rStyle w:val="Strong"/>
          <w:rFonts w:ascii="Arial" w:hAnsi="Arial" w:cs="Arial"/>
          <w:b w:val="0"/>
          <w:bCs w:val="0"/>
          <w:i/>
          <w:iCs/>
          <w:sz w:val="22"/>
          <w:szCs w:val="22"/>
        </w:rPr>
      </w:pPr>
      <w:r w:rsidRPr="005471AD">
        <w:rPr>
          <w:rFonts w:ascii="Arial" w:hAnsi="Arial" w:cs="Arial"/>
          <w:i/>
          <w:iCs/>
          <w:sz w:val="22"/>
          <w:szCs w:val="16"/>
        </w:rPr>
        <w:t>Eligible for registered Occupational Therapists only</w:t>
      </w:r>
    </w:p>
    <w:p w14:paraId="5831A53D" w14:textId="3314FD6F" w:rsidR="00003995" w:rsidRPr="005471AD" w:rsidRDefault="00003995" w:rsidP="00556B0F">
      <w:pPr>
        <w:pStyle w:val="NormalWeb"/>
        <w:shd w:val="clear" w:color="auto" w:fill="FFFFFF"/>
        <w:spacing w:before="0" w:beforeAutospacing="0" w:after="0" w:afterAutospacing="0"/>
        <w:textAlignment w:val="baseline"/>
        <w:rPr>
          <w:rFonts w:ascii="Arial" w:hAnsi="Arial" w:cs="Arial"/>
          <w:sz w:val="20"/>
          <w:szCs w:val="16"/>
        </w:rPr>
      </w:pPr>
    </w:p>
    <w:p w14:paraId="30575B77" w14:textId="77777777" w:rsidR="003517AA"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Nomination Procedure</w:t>
      </w:r>
    </w:p>
    <w:p w14:paraId="225CB11C" w14:textId="77777777" w:rsidR="003517AA" w:rsidRPr="003517AA" w:rsidRDefault="003517AA" w:rsidP="003517AA">
      <w:pPr>
        <w:jc w:val="both"/>
        <w:rPr>
          <w:rFonts w:ascii="Arial" w:hAnsi="Arial" w:cs="Arial"/>
          <w:sz w:val="22"/>
          <w:szCs w:val="22"/>
          <w:lang w:val="en-IE"/>
        </w:rPr>
      </w:pPr>
    </w:p>
    <w:p w14:paraId="59034095" w14:textId="77777777" w:rsidR="003517AA" w:rsidRPr="003517AA" w:rsidRDefault="003517AA" w:rsidP="003517AA">
      <w:pPr>
        <w:jc w:val="both"/>
        <w:rPr>
          <w:rFonts w:ascii="Arial" w:hAnsi="Arial" w:cs="Arial"/>
          <w:sz w:val="22"/>
          <w:szCs w:val="22"/>
          <w:lang w:val="en-IE"/>
        </w:rPr>
      </w:pPr>
      <w:r w:rsidRPr="003517AA">
        <w:rPr>
          <w:rFonts w:ascii="Arial" w:hAnsi="Arial" w:cs="Arial"/>
          <w:sz w:val="22"/>
          <w:szCs w:val="22"/>
          <w:lang w:val="en-IE"/>
        </w:rPr>
        <w:t>Registrants should note the following in relatio</w:t>
      </w:r>
      <w:r w:rsidR="008D1D8D">
        <w:rPr>
          <w:rFonts w:ascii="Arial" w:hAnsi="Arial" w:cs="Arial"/>
          <w:sz w:val="22"/>
          <w:szCs w:val="22"/>
          <w:lang w:val="en-IE"/>
        </w:rPr>
        <w:t>n to Paragraphs 8 and 9 of the Bye-L</w:t>
      </w:r>
      <w:r w:rsidRPr="003517AA">
        <w:rPr>
          <w:rFonts w:ascii="Arial" w:hAnsi="Arial" w:cs="Arial"/>
          <w:sz w:val="22"/>
          <w:szCs w:val="22"/>
          <w:lang w:val="en-IE"/>
        </w:rPr>
        <w:t xml:space="preserve">aw on the Nomination of candidates: </w:t>
      </w:r>
    </w:p>
    <w:p w14:paraId="6CD183EB" w14:textId="77777777" w:rsidR="003517AA" w:rsidRPr="003517AA" w:rsidRDefault="003517AA" w:rsidP="003517AA">
      <w:pPr>
        <w:jc w:val="both"/>
        <w:rPr>
          <w:rFonts w:ascii="Arial" w:hAnsi="Arial" w:cs="Arial"/>
          <w:sz w:val="22"/>
          <w:szCs w:val="22"/>
          <w:lang w:val="en-IE"/>
        </w:rPr>
      </w:pPr>
    </w:p>
    <w:p w14:paraId="3CBECEE0" w14:textId="77777777" w:rsidR="003517AA" w:rsidRPr="00BE079A" w:rsidRDefault="00BE079A" w:rsidP="003517AA">
      <w:pPr>
        <w:pStyle w:val="Default"/>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8.</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Any person nominated for Election shall be a registrant. </w:t>
      </w:r>
    </w:p>
    <w:p w14:paraId="7F132EA1" w14:textId="77777777" w:rsidR="003517AA" w:rsidRDefault="003517AA" w:rsidP="003517AA">
      <w:pPr>
        <w:pStyle w:val="Default"/>
        <w:tabs>
          <w:tab w:val="left" w:pos="1080"/>
        </w:tabs>
        <w:ind w:left="720"/>
        <w:rPr>
          <w:color w:val="auto"/>
          <w:sz w:val="22"/>
          <w:szCs w:val="22"/>
          <w:lang w:val="en-IE" w:eastAsia="en-US"/>
        </w:rPr>
      </w:pPr>
      <w:r w:rsidRPr="00BE079A">
        <w:rPr>
          <w:color w:val="auto"/>
          <w:sz w:val="22"/>
          <w:szCs w:val="22"/>
          <w:lang w:val="en-IE" w:eastAsia="en-US"/>
        </w:rPr>
        <w:t xml:space="preserve">(2) No registrant may be nominated, and no registrant may be a </w:t>
      </w:r>
      <w:r w:rsidRPr="00BE079A">
        <w:rPr>
          <w:color w:val="auto"/>
          <w:sz w:val="22"/>
          <w:szCs w:val="22"/>
          <w:lang w:val="en-IE" w:eastAsia="en-US"/>
        </w:rPr>
        <w:tab/>
      </w:r>
      <w:r w:rsidRPr="00BE079A">
        <w:rPr>
          <w:color w:val="auto"/>
          <w:sz w:val="22"/>
          <w:szCs w:val="22"/>
          <w:lang w:val="en-IE" w:eastAsia="en-US"/>
        </w:rPr>
        <w:tab/>
      </w:r>
      <w:r w:rsidRPr="00BE079A">
        <w:rPr>
          <w:color w:val="auto"/>
          <w:sz w:val="22"/>
          <w:szCs w:val="22"/>
          <w:lang w:val="en-IE" w:eastAsia="en-US"/>
        </w:rPr>
        <w:tab/>
        <w:t>Candidate</w:t>
      </w:r>
      <w:r w:rsidRPr="003517AA">
        <w:rPr>
          <w:color w:val="auto"/>
          <w:sz w:val="22"/>
          <w:szCs w:val="22"/>
          <w:lang w:val="en-IE" w:eastAsia="en-US"/>
        </w:rPr>
        <w:t xml:space="preserve"> for Election, in respect of more than one electoral category. </w:t>
      </w:r>
    </w:p>
    <w:p w14:paraId="1DF0CCBA" w14:textId="77777777" w:rsidR="00882C41" w:rsidRPr="003517AA" w:rsidRDefault="00882C41" w:rsidP="003517AA">
      <w:pPr>
        <w:pStyle w:val="Default"/>
        <w:tabs>
          <w:tab w:val="left" w:pos="1080"/>
        </w:tabs>
        <w:ind w:left="720"/>
        <w:rPr>
          <w:color w:val="auto"/>
          <w:sz w:val="22"/>
          <w:szCs w:val="22"/>
          <w:lang w:val="en-IE" w:eastAsia="en-US"/>
        </w:rPr>
      </w:pPr>
    </w:p>
    <w:p w14:paraId="39EAC753" w14:textId="77777777" w:rsidR="003517AA" w:rsidRPr="003517AA" w:rsidRDefault="003517AA" w:rsidP="003517AA">
      <w:pPr>
        <w:pStyle w:val="Default"/>
        <w:tabs>
          <w:tab w:val="left" w:pos="1440"/>
          <w:tab w:val="left" w:pos="1800"/>
        </w:tabs>
        <w:ind w:left="720"/>
        <w:rPr>
          <w:color w:val="auto"/>
          <w:sz w:val="22"/>
          <w:szCs w:val="22"/>
          <w:lang w:val="en-IE" w:eastAsia="en-US"/>
        </w:rPr>
      </w:pPr>
    </w:p>
    <w:p w14:paraId="7EED8720" w14:textId="2D6B1FAB" w:rsidR="003517AA" w:rsidRDefault="00BE079A" w:rsidP="00CB5238">
      <w:pPr>
        <w:pStyle w:val="Default"/>
        <w:tabs>
          <w:tab w:val="left" w:pos="720"/>
          <w:tab w:val="left" w:pos="1080"/>
          <w:tab w:val="left" w:pos="1260"/>
          <w:tab w:val="left" w:pos="1800"/>
        </w:tabs>
        <w:rPr>
          <w:color w:val="auto"/>
          <w:sz w:val="22"/>
          <w:szCs w:val="22"/>
          <w:lang w:val="en-IE" w:eastAsia="en-US"/>
        </w:rPr>
      </w:pPr>
      <w:r>
        <w:rPr>
          <w:b/>
          <w:color w:val="auto"/>
          <w:sz w:val="22"/>
          <w:szCs w:val="22"/>
          <w:lang w:val="en-IE" w:eastAsia="en-US"/>
        </w:rPr>
        <w:t xml:space="preserve">Par </w:t>
      </w:r>
      <w:r w:rsidR="003517AA" w:rsidRPr="003517AA">
        <w:rPr>
          <w:b/>
          <w:color w:val="auto"/>
          <w:sz w:val="22"/>
          <w:szCs w:val="22"/>
          <w:lang w:val="en-IE" w:eastAsia="en-US"/>
        </w:rPr>
        <w:t>9.</w:t>
      </w:r>
      <w:r w:rsidR="003517AA" w:rsidRPr="003517AA">
        <w:rPr>
          <w:color w:val="auto"/>
          <w:sz w:val="22"/>
          <w:szCs w:val="22"/>
          <w:lang w:val="en-IE" w:eastAsia="en-US"/>
        </w:rPr>
        <w:t xml:space="preserve"> </w:t>
      </w:r>
      <w:r w:rsidR="003517AA" w:rsidRPr="003517AA">
        <w:rPr>
          <w:color w:val="auto"/>
          <w:sz w:val="22"/>
          <w:szCs w:val="22"/>
          <w:lang w:val="en-IE" w:eastAsia="en-US"/>
        </w:rPr>
        <w:tab/>
      </w:r>
      <w:r w:rsidR="003517AA" w:rsidRPr="00BE079A">
        <w:rPr>
          <w:color w:val="auto"/>
          <w:sz w:val="22"/>
          <w:szCs w:val="22"/>
          <w:lang w:val="en-IE" w:eastAsia="en-US"/>
        </w:rPr>
        <w:t xml:space="preserve">(1) To be nominated for Election, a registrant must submit to the </w:t>
      </w:r>
      <w:r w:rsidR="003517AA" w:rsidRPr="00BE079A">
        <w:rPr>
          <w:color w:val="auto"/>
          <w:sz w:val="22"/>
          <w:szCs w:val="22"/>
          <w:lang w:val="en-IE" w:eastAsia="en-US"/>
        </w:rPr>
        <w:tab/>
      </w:r>
      <w:r w:rsidR="003517AA" w:rsidRPr="00BE079A">
        <w:rPr>
          <w:color w:val="auto"/>
          <w:sz w:val="22"/>
          <w:szCs w:val="22"/>
          <w:lang w:val="en-IE" w:eastAsia="en-US"/>
        </w:rPr>
        <w:tab/>
      </w:r>
      <w:r w:rsidR="003517AA" w:rsidRPr="00BE079A">
        <w:rPr>
          <w:color w:val="auto"/>
          <w:sz w:val="22"/>
          <w:szCs w:val="22"/>
          <w:lang w:val="en-IE" w:eastAsia="en-US"/>
        </w:rPr>
        <w:tab/>
        <w:t>Returning</w:t>
      </w:r>
      <w:r w:rsidR="003517AA" w:rsidRPr="003517AA">
        <w:rPr>
          <w:color w:val="auto"/>
          <w:sz w:val="22"/>
          <w:szCs w:val="22"/>
          <w:lang w:val="en-IE" w:eastAsia="en-US"/>
        </w:rPr>
        <w:t xml:space="preserve"> Officer: </w:t>
      </w:r>
    </w:p>
    <w:p w14:paraId="01AAAD9B" w14:textId="4E698B48" w:rsidR="00EA40E8" w:rsidRDefault="00EA40E8" w:rsidP="00CB5238">
      <w:pPr>
        <w:pStyle w:val="Default"/>
        <w:tabs>
          <w:tab w:val="left" w:pos="720"/>
          <w:tab w:val="left" w:pos="1080"/>
          <w:tab w:val="left" w:pos="1260"/>
          <w:tab w:val="left" w:pos="1800"/>
        </w:tabs>
        <w:rPr>
          <w:color w:val="auto"/>
          <w:sz w:val="22"/>
          <w:szCs w:val="22"/>
          <w:lang w:val="en-IE" w:eastAsia="en-US"/>
        </w:rPr>
      </w:pPr>
    </w:p>
    <w:p w14:paraId="5E9895E3" w14:textId="77777777" w:rsidR="00EA40E8" w:rsidRPr="003517AA" w:rsidRDefault="00EA40E8" w:rsidP="00EA40E8">
      <w:pPr>
        <w:pStyle w:val="Default"/>
        <w:ind w:left="720"/>
        <w:rPr>
          <w:b/>
          <w:color w:val="auto"/>
          <w:sz w:val="22"/>
          <w:szCs w:val="22"/>
          <w:lang w:val="en-IE" w:eastAsia="en-US"/>
        </w:rPr>
      </w:pPr>
      <w:r w:rsidRPr="003517AA">
        <w:rPr>
          <w:b/>
          <w:color w:val="auto"/>
          <w:sz w:val="22"/>
          <w:szCs w:val="22"/>
          <w:lang w:val="en-IE" w:eastAsia="en-US"/>
        </w:rPr>
        <w:t xml:space="preserve">(a) A nomination form containing: </w:t>
      </w:r>
    </w:p>
    <w:p w14:paraId="1EBB035A" w14:textId="756D7193" w:rsidR="00EA40E8" w:rsidRPr="003517AA" w:rsidRDefault="00EA40E8" w:rsidP="00EA40E8">
      <w:pPr>
        <w:pStyle w:val="Default"/>
        <w:ind w:left="1440"/>
        <w:rPr>
          <w:color w:val="auto"/>
          <w:sz w:val="22"/>
          <w:szCs w:val="22"/>
          <w:lang w:val="en-IE" w:eastAsia="en-US"/>
        </w:rPr>
      </w:pPr>
      <w:r w:rsidRPr="003517AA">
        <w:rPr>
          <w:color w:val="auto"/>
          <w:sz w:val="22"/>
          <w:szCs w:val="22"/>
          <w:lang w:val="en-IE" w:eastAsia="en-US"/>
        </w:rPr>
        <w:t>(i) His or her fu</w:t>
      </w:r>
      <w:r>
        <w:rPr>
          <w:color w:val="auto"/>
          <w:sz w:val="22"/>
          <w:szCs w:val="22"/>
          <w:lang w:val="en-IE" w:eastAsia="en-US"/>
        </w:rPr>
        <w:t>ll name and registration number</w:t>
      </w:r>
      <w:r w:rsidR="009F77AC">
        <w:rPr>
          <w:color w:val="auto"/>
          <w:sz w:val="22"/>
          <w:szCs w:val="22"/>
          <w:lang w:val="en-IE" w:eastAsia="en-US"/>
        </w:rPr>
        <w:t>;</w:t>
      </w:r>
    </w:p>
    <w:p w14:paraId="077C5E07" w14:textId="77777777" w:rsidR="00EA40E8" w:rsidRPr="003517AA" w:rsidRDefault="00EA40E8" w:rsidP="00EA40E8">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 xml:space="preserve">(ii) The signatures and registration numbers of the person (who must also be a registrant) proposing the Nominee and </w:t>
      </w:r>
      <w:r w:rsidRPr="009E40FD">
        <w:rPr>
          <w:b/>
          <w:bCs/>
          <w:color w:val="auto"/>
          <w:sz w:val="22"/>
          <w:szCs w:val="22"/>
          <w:u w:val="single"/>
          <w:lang w:val="en-IE" w:eastAsia="en-US"/>
        </w:rPr>
        <w:t>4 further registrants</w:t>
      </w:r>
      <w:r w:rsidRPr="003517AA">
        <w:rPr>
          <w:color w:val="auto"/>
          <w:sz w:val="22"/>
          <w:szCs w:val="22"/>
          <w:lang w:val="en-IE" w:eastAsia="en-US"/>
        </w:rPr>
        <w:t xml:space="preserve"> who also support the nomination of the Nominee; and </w:t>
      </w:r>
    </w:p>
    <w:p w14:paraId="70159BF3" w14:textId="248EB14F" w:rsidR="002E1777" w:rsidRDefault="00EA40E8" w:rsidP="002E1777">
      <w:pPr>
        <w:pStyle w:val="Default"/>
        <w:tabs>
          <w:tab w:val="left" w:pos="2340"/>
          <w:tab w:val="left" w:pos="2700"/>
          <w:tab w:val="left" w:pos="3240"/>
        </w:tabs>
        <w:ind w:left="1440"/>
        <w:rPr>
          <w:color w:val="auto"/>
          <w:sz w:val="22"/>
          <w:szCs w:val="22"/>
          <w:lang w:val="en-IE" w:eastAsia="en-US"/>
        </w:rPr>
      </w:pPr>
      <w:r w:rsidRPr="003517AA">
        <w:rPr>
          <w:color w:val="auto"/>
          <w:sz w:val="22"/>
          <w:szCs w:val="22"/>
          <w:lang w:val="en-IE" w:eastAsia="en-US"/>
        </w:rPr>
        <w:t>(iii) The electoral category in respect of which he or she wishe</w:t>
      </w:r>
      <w:r w:rsidR="002E1777">
        <w:rPr>
          <w:color w:val="auto"/>
          <w:sz w:val="22"/>
          <w:szCs w:val="22"/>
          <w:lang w:val="en-IE" w:eastAsia="en-US"/>
        </w:rPr>
        <w:t>s to stand;</w:t>
      </w:r>
    </w:p>
    <w:p w14:paraId="01F9400D" w14:textId="7AC3ECCD" w:rsidR="00882C41" w:rsidRPr="003517AA" w:rsidRDefault="00882C41" w:rsidP="002E20C8">
      <w:pPr>
        <w:pStyle w:val="Default"/>
        <w:tabs>
          <w:tab w:val="left" w:pos="2340"/>
          <w:tab w:val="left" w:pos="2700"/>
          <w:tab w:val="left" w:pos="3240"/>
        </w:tabs>
        <w:rPr>
          <w:color w:val="auto"/>
          <w:sz w:val="22"/>
          <w:szCs w:val="22"/>
          <w:lang w:val="en-IE" w:eastAsia="en-US"/>
        </w:rPr>
      </w:pPr>
    </w:p>
    <w:p w14:paraId="521AEBBE" w14:textId="77777777" w:rsidR="003517AA" w:rsidRDefault="003517AA" w:rsidP="003517AA">
      <w:pPr>
        <w:pStyle w:val="Default"/>
        <w:ind w:left="720"/>
        <w:rPr>
          <w:color w:val="auto"/>
          <w:sz w:val="22"/>
          <w:szCs w:val="22"/>
          <w:lang w:val="en-IE" w:eastAsia="en-US"/>
        </w:rPr>
      </w:pPr>
      <w:r w:rsidRPr="003517AA">
        <w:rPr>
          <w:b/>
          <w:color w:val="auto"/>
          <w:sz w:val="22"/>
          <w:szCs w:val="22"/>
          <w:lang w:val="en-IE" w:eastAsia="en-US"/>
        </w:rPr>
        <w:t>(b) An appropriate passport size photo</w:t>
      </w:r>
      <w:r w:rsidRPr="003517AA">
        <w:rPr>
          <w:color w:val="auto"/>
          <w:sz w:val="22"/>
          <w:szCs w:val="22"/>
          <w:lang w:val="en-IE" w:eastAsia="en-US"/>
        </w:rPr>
        <w:t xml:space="preserve"> of the Nominee for inclusion on the ballot paper (if the Nominee wants to have a photograph included on the ballot paper); </w:t>
      </w:r>
    </w:p>
    <w:p w14:paraId="6DD2BAA1" w14:textId="77777777" w:rsidR="00882C41" w:rsidRPr="003517AA" w:rsidRDefault="00882C41" w:rsidP="003517AA">
      <w:pPr>
        <w:pStyle w:val="Default"/>
        <w:ind w:left="720"/>
        <w:rPr>
          <w:color w:val="auto"/>
          <w:sz w:val="22"/>
          <w:szCs w:val="22"/>
          <w:lang w:val="en-IE" w:eastAsia="en-US"/>
        </w:rPr>
      </w:pPr>
    </w:p>
    <w:p w14:paraId="484EA4D4" w14:textId="77777777" w:rsid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(c) A signed declaration confirming his or her eligibility </w:t>
      </w:r>
      <w:r w:rsidRPr="003517AA">
        <w:rPr>
          <w:color w:val="auto"/>
          <w:sz w:val="22"/>
          <w:szCs w:val="22"/>
          <w:lang w:val="en-IE" w:eastAsia="en-US"/>
        </w:rPr>
        <w:t>to be nominated in the chosen Electoral category; and</w:t>
      </w:r>
      <w:r w:rsidRPr="003517AA">
        <w:rPr>
          <w:b/>
          <w:color w:val="auto"/>
          <w:sz w:val="22"/>
          <w:szCs w:val="22"/>
          <w:lang w:val="en-IE" w:eastAsia="en-US"/>
        </w:rPr>
        <w:t xml:space="preserve"> </w:t>
      </w:r>
    </w:p>
    <w:p w14:paraId="0C163A0D" w14:textId="77777777" w:rsidR="00882C41" w:rsidRPr="003517AA" w:rsidRDefault="00882C41" w:rsidP="003517AA">
      <w:pPr>
        <w:pStyle w:val="Default"/>
        <w:ind w:left="720"/>
        <w:rPr>
          <w:b/>
          <w:color w:val="auto"/>
          <w:sz w:val="22"/>
          <w:szCs w:val="22"/>
          <w:lang w:val="en-IE" w:eastAsia="en-US"/>
        </w:rPr>
      </w:pPr>
    </w:p>
    <w:p w14:paraId="4BBDC0D1" w14:textId="77777777" w:rsidR="003517AA" w:rsidRPr="003517AA" w:rsidRDefault="003517AA" w:rsidP="003517AA">
      <w:pPr>
        <w:pStyle w:val="Default"/>
        <w:ind w:left="720"/>
        <w:rPr>
          <w:b/>
          <w:color w:val="auto"/>
          <w:sz w:val="22"/>
          <w:szCs w:val="22"/>
          <w:lang w:val="en-IE" w:eastAsia="en-US"/>
        </w:rPr>
      </w:pPr>
      <w:r w:rsidRPr="003517AA">
        <w:rPr>
          <w:b/>
          <w:color w:val="auto"/>
          <w:sz w:val="22"/>
          <w:szCs w:val="22"/>
          <w:lang w:val="en-IE" w:eastAsia="en-US"/>
        </w:rPr>
        <w:t xml:space="preserve">(d) A signed declaration confirming that if he or she is elected: </w:t>
      </w:r>
    </w:p>
    <w:p w14:paraId="499ADF54" w14:textId="26DE012E" w:rsidR="003517AA" w:rsidRPr="003517AA" w:rsidRDefault="003517AA" w:rsidP="003517AA">
      <w:pPr>
        <w:pStyle w:val="Default"/>
        <w:ind w:left="1440"/>
        <w:rPr>
          <w:sz w:val="22"/>
          <w:szCs w:val="22"/>
        </w:rPr>
      </w:pPr>
      <w:r w:rsidRPr="003517AA">
        <w:rPr>
          <w:sz w:val="22"/>
          <w:szCs w:val="22"/>
        </w:rPr>
        <w:t xml:space="preserve">(i) There is no reason, having regard to the provisions of paragraph 5 of Schedule 2 of the Act </w:t>
      </w:r>
      <w:r w:rsidR="00633CEC" w:rsidRPr="00A83976">
        <w:rPr>
          <w:sz w:val="22"/>
          <w:szCs w:val="22"/>
        </w:rPr>
        <w:t>(</w:t>
      </w:r>
      <w:hyperlink r:id="rId7" w:history="1">
        <w:r w:rsidR="00B119BA">
          <w:rPr>
            <w:rStyle w:val="Hyperlink"/>
            <w:rFonts w:cs="Arial"/>
            <w:sz w:val="22"/>
            <w:szCs w:val="22"/>
          </w:rPr>
          <w:t>http://www.irishstatutebook.ie/eli/2005/act/27/enacted/en/pdf</w:t>
        </w:r>
      </w:hyperlink>
      <w:r w:rsidRPr="003517AA">
        <w:rPr>
          <w:sz w:val="22"/>
          <w:szCs w:val="22"/>
        </w:rPr>
        <w:t xml:space="preserve">), for the Minister to remove that person as a member of a Registration Board; and </w:t>
      </w:r>
    </w:p>
    <w:p w14:paraId="2D74F4C5" w14:textId="22479969" w:rsidR="00FC78A9" w:rsidRPr="00C30F88" w:rsidRDefault="003517AA" w:rsidP="00C30F88">
      <w:pPr>
        <w:pStyle w:val="Default"/>
        <w:ind w:left="1440"/>
        <w:rPr>
          <w:sz w:val="22"/>
          <w:szCs w:val="22"/>
        </w:rPr>
      </w:pPr>
      <w:r w:rsidRPr="003517AA">
        <w:rPr>
          <w:sz w:val="22"/>
          <w:szCs w:val="22"/>
        </w:rPr>
        <w:lastRenderedPageBreak/>
        <w:t xml:space="preserve">(ii) He or she will serve the interests of the Registration Board and abide by the Code of Conduct (see </w:t>
      </w:r>
      <w:hyperlink r:id="rId8" w:history="1">
        <w:r w:rsidR="00F81008" w:rsidRPr="00F81008">
          <w:rPr>
            <w:rStyle w:val="Hyperlink"/>
            <w:sz w:val="22"/>
            <w:szCs w:val="22"/>
          </w:rPr>
          <w:t>https://coru.ie/files-council/code-of-conduct-for-council-and-registration-board-members.pdf</w:t>
        </w:r>
      </w:hyperlink>
      <w:r w:rsidRPr="003517AA">
        <w:rPr>
          <w:sz w:val="22"/>
          <w:szCs w:val="22"/>
        </w:rPr>
        <w:t xml:space="preserve">) for members of the Registration Board. </w:t>
      </w:r>
    </w:p>
    <w:p w14:paraId="7F4DF371" w14:textId="77777777" w:rsidR="00A94699" w:rsidRDefault="00A94699" w:rsidP="00367BB3">
      <w:pPr>
        <w:contextualSpacing/>
        <w:rPr>
          <w:rFonts w:ascii="Arial" w:hAnsi="Arial" w:cs="Arial"/>
          <w:b/>
          <w:sz w:val="22"/>
          <w:szCs w:val="22"/>
          <w:lang w:val="en-IE" w:eastAsia="en-GB"/>
        </w:rPr>
      </w:pPr>
    </w:p>
    <w:p w14:paraId="4A83E3AC" w14:textId="77777777" w:rsidR="009F77AC" w:rsidRDefault="009F77AC" w:rsidP="00367BB3">
      <w:pPr>
        <w:contextualSpacing/>
        <w:rPr>
          <w:rFonts w:ascii="Arial" w:hAnsi="Arial" w:cs="Arial"/>
          <w:color w:val="000000"/>
          <w:sz w:val="22"/>
          <w:szCs w:val="22"/>
          <w:lang w:val="en-IE" w:eastAsia="en-IE"/>
        </w:rPr>
      </w:pPr>
    </w:p>
    <w:p w14:paraId="15615861" w14:textId="77777777" w:rsidR="00103F33" w:rsidRPr="00C00FAB" w:rsidRDefault="00103F33" w:rsidP="00367BB3">
      <w:pPr>
        <w:contextualSpacing/>
        <w:rPr>
          <w:rFonts w:ascii="Arial" w:hAnsi="Arial" w:cs="Arial"/>
          <w:color w:val="000000"/>
          <w:sz w:val="22"/>
          <w:szCs w:val="22"/>
          <w:lang w:val="en-IE" w:eastAsia="en-IE"/>
        </w:rPr>
      </w:pPr>
    </w:p>
    <w:p w14:paraId="480D5335" w14:textId="77777777" w:rsidR="00B370DA" w:rsidRPr="003C4318" w:rsidRDefault="009B25DF" w:rsidP="003517AA">
      <w:pPr>
        <w:spacing w:line="276" w:lineRule="auto"/>
        <w:rPr>
          <w:rFonts w:ascii="Arial" w:hAnsi="Arial" w:cs="Arial"/>
          <w:b/>
          <w:color w:val="00BCE4"/>
          <w:sz w:val="32"/>
          <w:szCs w:val="32"/>
        </w:rPr>
      </w:pPr>
      <w:r w:rsidRPr="003C4318">
        <w:rPr>
          <w:rFonts w:ascii="Arial" w:hAnsi="Arial" w:cs="Arial"/>
          <w:b/>
          <w:color w:val="00BCE4"/>
          <w:sz w:val="32"/>
          <w:szCs w:val="32"/>
        </w:rPr>
        <w:t>Validity of Nominations</w:t>
      </w:r>
    </w:p>
    <w:p w14:paraId="423DF816" w14:textId="77777777" w:rsidR="00853F81" w:rsidRDefault="00853F81" w:rsidP="0023749A">
      <w:pPr>
        <w:ind w:right="-631"/>
        <w:rPr>
          <w:rFonts w:ascii="Arial" w:hAnsi="Arial" w:cs="Arial"/>
          <w:sz w:val="22"/>
          <w:szCs w:val="22"/>
        </w:rPr>
      </w:pPr>
    </w:p>
    <w:p w14:paraId="5E634A0B" w14:textId="6A2DD579" w:rsidR="003517AA" w:rsidRDefault="0023749A" w:rsidP="0023749A">
      <w:pPr>
        <w:ind w:right="-631"/>
        <w:rPr>
          <w:rFonts w:ascii="Arial" w:hAnsi="Arial" w:cs="Arial"/>
          <w:sz w:val="22"/>
          <w:szCs w:val="22"/>
        </w:rPr>
      </w:pPr>
      <w:r>
        <w:rPr>
          <w:rFonts w:ascii="Arial" w:hAnsi="Arial" w:cs="Arial"/>
          <w:sz w:val="22"/>
          <w:szCs w:val="22"/>
        </w:rPr>
        <w:t>The Returning Officer will review and rule on the validity of the nomination papers and the eligibili</w:t>
      </w:r>
      <w:r w:rsidR="00C30F88">
        <w:rPr>
          <w:rFonts w:ascii="Arial" w:hAnsi="Arial" w:cs="Arial"/>
          <w:sz w:val="22"/>
          <w:szCs w:val="22"/>
        </w:rPr>
        <w:t>ty of nominated persons within a working week</w:t>
      </w:r>
      <w:r>
        <w:rPr>
          <w:rFonts w:ascii="Arial" w:hAnsi="Arial" w:cs="Arial"/>
          <w:sz w:val="22"/>
          <w:szCs w:val="22"/>
        </w:rPr>
        <w:t xml:space="preserve"> following the closing date for receipt o</w:t>
      </w:r>
      <w:r w:rsidR="00367BB3">
        <w:rPr>
          <w:rFonts w:ascii="Arial" w:hAnsi="Arial" w:cs="Arial"/>
          <w:sz w:val="22"/>
          <w:szCs w:val="22"/>
        </w:rPr>
        <w:t xml:space="preserve">f the </w:t>
      </w:r>
      <w:r w:rsidR="00A2116F">
        <w:rPr>
          <w:rFonts w:ascii="Arial" w:hAnsi="Arial" w:cs="Arial"/>
          <w:sz w:val="22"/>
          <w:szCs w:val="22"/>
        </w:rPr>
        <w:t xml:space="preserve">nomination papers. </w:t>
      </w:r>
      <w:r w:rsidR="00367BB3">
        <w:rPr>
          <w:rFonts w:ascii="Arial" w:hAnsi="Arial" w:cs="Arial"/>
          <w:sz w:val="22"/>
          <w:szCs w:val="22"/>
        </w:rPr>
        <w:t>Where</w:t>
      </w:r>
      <w:r>
        <w:rPr>
          <w:rFonts w:ascii="Arial" w:hAnsi="Arial" w:cs="Arial"/>
          <w:sz w:val="22"/>
          <w:szCs w:val="22"/>
        </w:rPr>
        <w:t xml:space="preserve"> the </w:t>
      </w:r>
      <w:r w:rsidR="00E75FA0">
        <w:rPr>
          <w:rFonts w:ascii="Arial" w:hAnsi="Arial" w:cs="Arial"/>
          <w:sz w:val="22"/>
          <w:szCs w:val="22"/>
        </w:rPr>
        <w:t>Returning O</w:t>
      </w:r>
      <w:r>
        <w:rPr>
          <w:rFonts w:ascii="Arial" w:hAnsi="Arial" w:cs="Arial"/>
          <w:sz w:val="22"/>
          <w:szCs w:val="22"/>
        </w:rPr>
        <w:t>fficer deems any nominations to be valid and the nominated persons to</w:t>
      </w:r>
      <w:r w:rsidR="00E75FA0">
        <w:rPr>
          <w:rFonts w:ascii="Arial" w:hAnsi="Arial" w:cs="Arial"/>
          <w:sz w:val="22"/>
          <w:szCs w:val="22"/>
        </w:rPr>
        <w:t xml:space="preserve"> be eligible for election, the Returning O</w:t>
      </w:r>
      <w:r>
        <w:rPr>
          <w:rFonts w:ascii="Arial" w:hAnsi="Arial" w:cs="Arial"/>
          <w:sz w:val="22"/>
          <w:szCs w:val="22"/>
        </w:rPr>
        <w:t xml:space="preserve">fficer shall formally declare the nominated persons as candidates.   </w:t>
      </w:r>
    </w:p>
    <w:p w14:paraId="221C70F9" w14:textId="77777777" w:rsidR="0023749A" w:rsidRDefault="0023749A" w:rsidP="0023749A">
      <w:pPr>
        <w:ind w:right="-631"/>
        <w:rPr>
          <w:rFonts w:ascii="Arial" w:hAnsi="Arial" w:cs="Arial"/>
          <w:sz w:val="22"/>
          <w:szCs w:val="22"/>
        </w:rPr>
      </w:pPr>
    </w:p>
    <w:p w14:paraId="3826C64A" w14:textId="00BF5723" w:rsidR="0023749A" w:rsidRDefault="0023749A" w:rsidP="0023749A">
      <w:pPr>
        <w:ind w:right="-631"/>
        <w:rPr>
          <w:rFonts w:ascii="Arial" w:hAnsi="Arial" w:cs="Arial"/>
          <w:sz w:val="22"/>
          <w:szCs w:val="22"/>
        </w:rPr>
      </w:pPr>
      <w:r>
        <w:rPr>
          <w:rFonts w:ascii="Arial" w:hAnsi="Arial" w:cs="Arial"/>
          <w:sz w:val="22"/>
          <w:szCs w:val="22"/>
        </w:rPr>
        <w:t xml:space="preserve">The </w:t>
      </w:r>
      <w:r w:rsidR="00E75FA0">
        <w:rPr>
          <w:rFonts w:ascii="Arial" w:hAnsi="Arial" w:cs="Arial"/>
          <w:sz w:val="22"/>
          <w:szCs w:val="22"/>
        </w:rPr>
        <w:t>Returning O</w:t>
      </w:r>
      <w:r>
        <w:rPr>
          <w:rFonts w:ascii="Arial" w:hAnsi="Arial" w:cs="Arial"/>
          <w:sz w:val="22"/>
          <w:szCs w:val="22"/>
        </w:rPr>
        <w:t xml:space="preserve">fficer will rule a nomination invalid if </w:t>
      </w:r>
      <w:r w:rsidR="00E75FA0">
        <w:rPr>
          <w:rFonts w:ascii="Arial" w:hAnsi="Arial" w:cs="Arial"/>
          <w:sz w:val="22"/>
          <w:szCs w:val="22"/>
        </w:rPr>
        <w:t>they are</w:t>
      </w:r>
      <w:r>
        <w:rPr>
          <w:rFonts w:ascii="Arial" w:hAnsi="Arial" w:cs="Arial"/>
          <w:sz w:val="22"/>
          <w:szCs w:val="22"/>
        </w:rPr>
        <w:t xml:space="preserve"> of the opinion that </w:t>
      </w:r>
      <w:r w:rsidR="00853F81">
        <w:rPr>
          <w:rFonts w:ascii="Arial" w:hAnsi="Arial" w:cs="Arial"/>
          <w:sz w:val="22"/>
          <w:szCs w:val="22"/>
        </w:rPr>
        <w:t>any of the following app</w:t>
      </w:r>
      <w:r w:rsidR="00D35302">
        <w:rPr>
          <w:rFonts w:ascii="Arial" w:hAnsi="Arial" w:cs="Arial"/>
          <w:sz w:val="22"/>
          <w:szCs w:val="22"/>
        </w:rPr>
        <w:t>ly:-</w:t>
      </w:r>
    </w:p>
    <w:p w14:paraId="4291E9D0" w14:textId="77777777" w:rsidR="00853F81" w:rsidRDefault="00853F81" w:rsidP="0023749A">
      <w:pPr>
        <w:ind w:right="-631"/>
        <w:rPr>
          <w:rFonts w:ascii="Arial" w:hAnsi="Arial" w:cs="Arial"/>
          <w:sz w:val="22"/>
          <w:szCs w:val="22"/>
        </w:rPr>
      </w:pPr>
    </w:p>
    <w:p w14:paraId="72C39DBC"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nomination </w:t>
      </w:r>
      <w:r>
        <w:rPr>
          <w:rFonts w:ascii="Arial" w:hAnsi="Arial" w:cs="Arial"/>
          <w:color w:val="000000"/>
          <w:szCs w:val="22"/>
        </w:rPr>
        <w:t>form</w:t>
      </w:r>
      <w:r w:rsidRPr="00BE211C">
        <w:rPr>
          <w:rFonts w:ascii="Arial" w:hAnsi="Arial" w:cs="Arial"/>
          <w:color w:val="000000"/>
          <w:szCs w:val="22"/>
        </w:rPr>
        <w:t xml:space="preserve"> ha</w:t>
      </w:r>
      <w:r>
        <w:rPr>
          <w:rFonts w:ascii="Arial" w:hAnsi="Arial" w:cs="Arial"/>
          <w:color w:val="000000"/>
          <w:szCs w:val="22"/>
        </w:rPr>
        <w:t>s</w:t>
      </w:r>
      <w:r w:rsidRPr="00BE211C">
        <w:rPr>
          <w:rFonts w:ascii="Arial" w:hAnsi="Arial" w:cs="Arial"/>
          <w:color w:val="000000"/>
          <w:szCs w:val="22"/>
        </w:rPr>
        <w:t xml:space="preserve"> been completed incorrectly, </w:t>
      </w:r>
    </w:p>
    <w:p w14:paraId="558738F2" w14:textId="77777777" w:rsidR="00853F81" w:rsidRPr="00BE211C"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the </w:t>
      </w:r>
      <w:r>
        <w:rPr>
          <w:rFonts w:ascii="Arial" w:hAnsi="Arial" w:cs="Arial"/>
          <w:color w:val="000000"/>
          <w:szCs w:val="22"/>
        </w:rPr>
        <w:t>Nominee</w:t>
      </w:r>
      <w:r w:rsidRPr="00BE211C">
        <w:rPr>
          <w:rFonts w:ascii="Arial" w:hAnsi="Arial" w:cs="Arial"/>
          <w:color w:val="000000"/>
          <w:szCs w:val="22"/>
        </w:rPr>
        <w:t xml:space="preserve"> has not been proposed and </w:t>
      </w:r>
      <w:r>
        <w:rPr>
          <w:rFonts w:ascii="Arial" w:hAnsi="Arial" w:cs="Arial"/>
          <w:color w:val="000000"/>
          <w:szCs w:val="22"/>
        </w:rPr>
        <w:t>supported</w:t>
      </w:r>
      <w:r w:rsidRPr="00BE211C">
        <w:rPr>
          <w:rFonts w:ascii="Arial" w:hAnsi="Arial" w:cs="Arial"/>
          <w:color w:val="000000"/>
          <w:szCs w:val="22"/>
        </w:rPr>
        <w:t xml:space="preserve"> in accordance with the provisions of paragraph </w:t>
      </w:r>
      <w:r>
        <w:rPr>
          <w:rFonts w:ascii="Arial" w:hAnsi="Arial" w:cs="Arial"/>
          <w:color w:val="000000"/>
          <w:szCs w:val="22"/>
        </w:rPr>
        <w:t>9(1)(a)(ii),</w:t>
      </w:r>
    </w:p>
    <w:p w14:paraId="3FA07B4C"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sidRPr="00BE211C">
        <w:rPr>
          <w:rFonts w:ascii="Arial" w:hAnsi="Arial" w:cs="Arial"/>
          <w:color w:val="000000"/>
          <w:szCs w:val="22"/>
        </w:rPr>
        <w:t xml:space="preserve">where the </w:t>
      </w:r>
      <w:r>
        <w:rPr>
          <w:rFonts w:ascii="Arial" w:hAnsi="Arial" w:cs="Arial"/>
          <w:color w:val="000000"/>
          <w:szCs w:val="22"/>
        </w:rPr>
        <w:t>declaration</w:t>
      </w:r>
      <w:r w:rsidRPr="00BE211C">
        <w:rPr>
          <w:rFonts w:ascii="Arial" w:hAnsi="Arial" w:cs="Arial"/>
          <w:color w:val="000000"/>
          <w:szCs w:val="22"/>
        </w:rPr>
        <w:t xml:space="preserve"> of eligibility required under paragraph </w:t>
      </w:r>
      <w:r>
        <w:rPr>
          <w:rFonts w:ascii="Arial" w:hAnsi="Arial" w:cs="Arial"/>
          <w:color w:val="000000"/>
          <w:szCs w:val="22"/>
        </w:rPr>
        <w:t>9(1)(c) has not been provided, or</w:t>
      </w:r>
    </w:p>
    <w:p w14:paraId="0AA6F538" w14:textId="77777777" w:rsidR="00853F81" w:rsidRDefault="00853F81" w:rsidP="00853F81">
      <w:pPr>
        <w:pStyle w:val="ACLevel3"/>
        <w:numPr>
          <w:ilvl w:val="0"/>
          <w:numId w:val="7"/>
        </w:numPr>
        <w:spacing w:line="276" w:lineRule="auto"/>
        <w:ind w:left="1701" w:hanging="425"/>
        <w:jc w:val="left"/>
        <w:rPr>
          <w:rFonts w:ascii="Arial" w:hAnsi="Arial" w:cs="Arial"/>
          <w:color w:val="000000"/>
          <w:szCs w:val="22"/>
        </w:rPr>
      </w:pPr>
      <w:r>
        <w:rPr>
          <w:rFonts w:ascii="Arial" w:hAnsi="Arial" w:cs="Arial"/>
          <w:color w:val="000000"/>
          <w:szCs w:val="22"/>
        </w:rPr>
        <w:t>where any of the other nomination requirements set out at paragraph 9 have not been met.</w:t>
      </w:r>
    </w:p>
    <w:p w14:paraId="421A1A51" w14:textId="77777777" w:rsidR="00045406" w:rsidRDefault="00045406" w:rsidP="00853F81">
      <w:pPr>
        <w:spacing w:line="276" w:lineRule="auto"/>
        <w:rPr>
          <w:rFonts w:ascii="Arial" w:hAnsi="Arial" w:cs="Arial"/>
          <w:b/>
          <w:caps/>
          <w:sz w:val="22"/>
          <w:szCs w:val="22"/>
          <w:lang w:val="en-IE"/>
        </w:rPr>
      </w:pPr>
    </w:p>
    <w:p w14:paraId="7E707F5F" w14:textId="77777777" w:rsidR="00853F81" w:rsidRPr="003C4318" w:rsidRDefault="009B25DF" w:rsidP="00853F81">
      <w:pPr>
        <w:spacing w:line="276" w:lineRule="auto"/>
        <w:rPr>
          <w:rFonts w:ascii="Arial" w:hAnsi="Arial" w:cs="Arial"/>
          <w:b/>
          <w:color w:val="00BCE4"/>
          <w:sz w:val="32"/>
          <w:szCs w:val="32"/>
        </w:rPr>
      </w:pPr>
      <w:r w:rsidRPr="003C4318">
        <w:rPr>
          <w:rFonts w:ascii="Arial" w:hAnsi="Arial" w:cs="Arial"/>
          <w:b/>
          <w:color w:val="00BCE4"/>
          <w:sz w:val="32"/>
          <w:szCs w:val="32"/>
        </w:rPr>
        <w:t>Withdrawal of Nomination</w:t>
      </w:r>
    </w:p>
    <w:p w14:paraId="3CD35992" w14:textId="77777777" w:rsidR="00853F81" w:rsidRPr="00853F81" w:rsidRDefault="00853F81" w:rsidP="00853F81">
      <w:pPr>
        <w:spacing w:line="276" w:lineRule="auto"/>
        <w:rPr>
          <w:rFonts w:ascii="Arial" w:hAnsi="Arial" w:cs="Arial"/>
          <w:b/>
          <w:caps/>
          <w:sz w:val="22"/>
          <w:szCs w:val="22"/>
          <w:lang w:val="en-IE"/>
        </w:rPr>
      </w:pPr>
    </w:p>
    <w:p w14:paraId="13200BD6" w14:textId="77777777" w:rsidR="00853F81" w:rsidRPr="00853F81" w:rsidRDefault="00853F81" w:rsidP="00853F81">
      <w:pPr>
        <w:spacing w:line="276" w:lineRule="auto"/>
        <w:rPr>
          <w:rFonts w:ascii="Arial" w:hAnsi="Arial" w:cs="Arial"/>
          <w:color w:val="000000"/>
          <w:sz w:val="22"/>
          <w:szCs w:val="22"/>
        </w:rPr>
      </w:pPr>
      <w:r w:rsidRPr="00853F81">
        <w:rPr>
          <w:rFonts w:ascii="Arial" w:hAnsi="Arial" w:cs="Arial"/>
          <w:color w:val="000000"/>
          <w:sz w:val="22"/>
          <w:szCs w:val="22"/>
        </w:rPr>
        <w:t>A Nominee may withdraw his or her nomination at any time prior to the declaration of Election of Candidates by the Returning Officer by providing the Returning Officer with written notice of his or her withdrawal signed by the Nominee.</w:t>
      </w:r>
    </w:p>
    <w:p w14:paraId="00BECB71" w14:textId="300389DE" w:rsidR="008C6C61" w:rsidRDefault="008C6C61" w:rsidP="00853F81">
      <w:pPr>
        <w:spacing w:line="276" w:lineRule="auto"/>
        <w:rPr>
          <w:rFonts w:ascii="Arial" w:hAnsi="Arial" w:cs="Arial"/>
          <w:b/>
          <w:color w:val="FFC000"/>
          <w:sz w:val="32"/>
          <w:szCs w:val="32"/>
        </w:rPr>
      </w:pPr>
    </w:p>
    <w:p w14:paraId="328F680C" w14:textId="77777777" w:rsidR="002933A1" w:rsidRPr="003C4318" w:rsidRDefault="002933A1" w:rsidP="00853F81">
      <w:pPr>
        <w:spacing w:line="276" w:lineRule="auto"/>
        <w:rPr>
          <w:rFonts w:ascii="Arial" w:hAnsi="Arial" w:cs="Arial"/>
          <w:b/>
          <w:color w:val="00BCE4"/>
          <w:sz w:val="32"/>
          <w:szCs w:val="32"/>
        </w:rPr>
      </w:pPr>
      <w:r w:rsidRPr="003C4318">
        <w:rPr>
          <w:rFonts w:ascii="Arial" w:hAnsi="Arial" w:cs="Arial"/>
          <w:b/>
          <w:color w:val="00BCE4"/>
          <w:sz w:val="32"/>
          <w:szCs w:val="32"/>
        </w:rPr>
        <w:t>Publication</w:t>
      </w:r>
    </w:p>
    <w:p w14:paraId="42975E77" w14:textId="77777777" w:rsidR="002933A1" w:rsidRDefault="002933A1" w:rsidP="00853F81">
      <w:pPr>
        <w:ind w:right="-631"/>
        <w:rPr>
          <w:rFonts w:ascii="Arial" w:hAnsi="Arial" w:cs="Arial"/>
          <w:sz w:val="22"/>
          <w:szCs w:val="22"/>
          <w:lang w:val="en-US"/>
        </w:rPr>
      </w:pPr>
    </w:p>
    <w:p w14:paraId="440FD2DC" w14:textId="78A6CD9B" w:rsidR="00853F81" w:rsidRPr="00853F81" w:rsidRDefault="00853F81" w:rsidP="00853F81">
      <w:pPr>
        <w:ind w:right="-631"/>
        <w:rPr>
          <w:rFonts w:ascii="Arial" w:hAnsi="Arial" w:cs="Arial"/>
          <w:color w:val="000000"/>
          <w:sz w:val="22"/>
          <w:szCs w:val="22"/>
        </w:rPr>
      </w:pPr>
      <w:r w:rsidRPr="00853F81">
        <w:rPr>
          <w:rFonts w:ascii="Arial" w:hAnsi="Arial" w:cs="Arial"/>
          <w:sz w:val="22"/>
          <w:szCs w:val="22"/>
          <w:lang w:val="en-US"/>
        </w:rPr>
        <w:t>The Returning Officer after ruling on the validity of a</w:t>
      </w:r>
      <w:r w:rsidRPr="006641DE">
        <w:rPr>
          <w:rFonts w:ascii="Arial" w:hAnsi="Arial" w:cs="Arial"/>
          <w:szCs w:val="22"/>
          <w:lang w:val="en-US"/>
        </w:rPr>
        <w:t xml:space="preserve"> </w:t>
      </w:r>
      <w:r w:rsidRPr="00853F81">
        <w:rPr>
          <w:rFonts w:ascii="Arial" w:hAnsi="Arial" w:cs="Arial"/>
          <w:color w:val="000000"/>
          <w:sz w:val="22"/>
          <w:szCs w:val="22"/>
        </w:rPr>
        <w:t>nomination paper</w:t>
      </w:r>
      <w:r>
        <w:rPr>
          <w:rFonts w:ascii="Arial" w:hAnsi="Arial" w:cs="Arial"/>
          <w:color w:val="000000"/>
          <w:sz w:val="22"/>
          <w:szCs w:val="22"/>
        </w:rPr>
        <w:t xml:space="preserve"> will</w:t>
      </w:r>
      <w:r w:rsidRPr="00853F81">
        <w:rPr>
          <w:rFonts w:ascii="Arial" w:hAnsi="Arial" w:cs="Arial"/>
          <w:color w:val="000000"/>
          <w:sz w:val="22"/>
          <w:szCs w:val="22"/>
        </w:rPr>
        <w:t xml:space="preserve"> publish in the </w:t>
      </w:r>
      <w:r w:rsidR="00062376" w:rsidRPr="00853F81">
        <w:rPr>
          <w:rFonts w:ascii="Arial" w:hAnsi="Arial" w:cs="Arial"/>
          <w:color w:val="000000"/>
          <w:sz w:val="22"/>
          <w:szCs w:val="22"/>
        </w:rPr>
        <w:t>manner,</w:t>
      </w:r>
      <w:r w:rsidRPr="00853F81">
        <w:rPr>
          <w:rFonts w:ascii="Arial" w:hAnsi="Arial" w:cs="Arial"/>
          <w:color w:val="000000"/>
          <w:sz w:val="22"/>
          <w:szCs w:val="22"/>
        </w:rPr>
        <w:t xml:space="preserve"> </w:t>
      </w:r>
      <w:r w:rsidR="00E75FA0">
        <w:rPr>
          <w:rFonts w:ascii="Arial" w:hAnsi="Arial" w:cs="Arial"/>
          <w:color w:val="000000"/>
          <w:sz w:val="22"/>
          <w:szCs w:val="22"/>
        </w:rPr>
        <w:t>they consider</w:t>
      </w:r>
      <w:r w:rsidRPr="00853F81">
        <w:rPr>
          <w:rFonts w:ascii="Arial" w:hAnsi="Arial" w:cs="Arial"/>
          <w:color w:val="000000"/>
          <w:sz w:val="22"/>
          <w:szCs w:val="22"/>
        </w:rPr>
        <w:t xml:space="preserve"> appropriate</w:t>
      </w:r>
      <w:r>
        <w:rPr>
          <w:rFonts w:ascii="Arial" w:hAnsi="Arial" w:cs="Arial"/>
          <w:color w:val="000000"/>
          <w:sz w:val="22"/>
          <w:szCs w:val="22"/>
        </w:rPr>
        <w:t>,</w:t>
      </w:r>
      <w:r w:rsidRPr="00853F81">
        <w:rPr>
          <w:rFonts w:ascii="Arial" w:hAnsi="Arial" w:cs="Arial"/>
          <w:color w:val="000000"/>
          <w:sz w:val="22"/>
          <w:szCs w:val="22"/>
        </w:rPr>
        <w:t xml:space="preserve"> notice of each </w:t>
      </w:r>
      <w:r>
        <w:rPr>
          <w:rFonts w:ascii="Arial" w:hAnsi="Arial" w:cs="Arial"/>
          <w:color w:val="000000"/>
          <w:sz w:val="22"/>
          <w:szCs w:val="22"/>
        </w:rPr>
        <w:t>c</w:t>
      </w:r>
      <w:r w:rsidRPr="00853F81">
        <w:rPr>
          <w:rFonts w:ascii="Arial" w:hAnsi="Arial" w:cs="Arial"/>
          <w:color w:val="000000"/>
          <w:sz w:val="22"/>
          <w:szCs w:val="22"/>
        </w:rPr>
        <w:t xml:space="preserve">andidate validly nominated and the names of the registrants who proposed and supported the nomination.  </w:t>
      </w:r>
    </w:p>
    <w:p w14:paraId="7AAF669A" w14:textId="760360A6" w:rsidR="003D6BD2" w:rsidRPr="00A7162D" w:rsidRDefault="003D6BD2" w:rsidP="00853F81">
      <w:pPr>
        <w:ind w:right="-631"/>
        <w:rPr>
          <w:rFonts w:ascii="Arial" w:hAnsi="Arial" w:cs="Arial"/>
          <w:b/>
          <w:color w:val="FFC000"/>
          <w:sz w:val="22"/>
          <w:szCs w:val="22"/>
        </w:rPr>
      </w:pPr>
    </w:p>
    <w:p w14:paraId="0A69AC93" w14:textId="322A9CA9" w:rsidR="00A2116F"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Term of Office of Members</w:t>
      </w:r>
    </w:p>
    <w:p w14:paraId="5BC1CCD1" w14:textId="77777777" w:rsidR="00062376" w:rsidRPr="00A2116F" w:rsidRDefault="00062376" w:rsidP="00C57A27">
      <w:pPr>
        <w:spacing w:line="276" w:lineRule="auto"/>
        <w:rPr>
          <w:rFonts w:ascii="Arial" w:hAnsi="Arial" w:cs="Arial"/>
          <w:b/>
          <w:color w:val="E94589"/>
          <w:sz w:val="32"/>
          <w:szCs w:val="32"/>
        </w:rPr>
      </w:pPr>
    </w:p>
    <w:p w14:paraId="4FDFD047" w14:textId="2F25561B" w:rsidR="009F77AC" w:rsidRDefault="009B25DF" w:rsidP="00C57A27">
      <w:pPr>
        <w:spacing w:line="276" w:lineRule="auto"/>
        <w:rPr>
          <w:rFonts w:ascii="Arial" w:hAnsi="Arial" w:cs="Arial"/>
          <w:sz w:val="22"/>
          <w:szCs w:val="22"/>
        </w:rPr>
      </w:pPr>
      <w:r w:rsidRPr="00FC0F6B">
        <w:rPr>
          <w:rFonts w:ascii="Arial" w:hAnsi="Arial" w:cs="Arial"/>
          <w:sz w:val="22"/>
          <w:szCs w:val="22"/>
        </w:rPr>
        <w:lastRenderedPageBreak/>
        <w:t>Under paragraph 3</w:t>
      </w:r>
      <w:r w:rsidR="00A601FB" w:rsidRPr="00FC0F6B">
        <w:rPr>
          <w:rFonts w:ascii="Arial" w:hAnsi="Arial" w:cs="Arial"/>
          <w:sz w:val="22"/>
          <w:szCs w:val="22"/>
        </w:rPr>
        <w:t xml:space="preserve"> </w:t>
      </w:r>
      <w:r w:rsidRPr="00FC0F6B">
        <w:rPr>
          <w:rFonts w:ascii="Arial" w:hAnsi="Arial" w:cs="Arial"/>
          <w:sz w:val="22"/>
          <w:szCs w:val="22"/>
        </w:rPr>
        <w:t xml:space="preserve">(1) of Schedule 2 to the Act, </w:t>
      </w:r>
      <w:r w:rsidR="002933A1" w:rsidRPr="00FC0F6B">
        <w:rPr>
          <w:rFonts w:ascii="Arial" w:hAnsi="Arial" w:cs="Arial"/>
          <w:sz w:val="22"/>
          <w:szCs w:val="22"/>
        </w:rPr>
        <w:t>a member of a Registration B</w:t>
      </w:r>
      <w:r w:rsidR="00F6789C" w:rsidRPr="00FC0F6B">
        <w:rPr>
          <w:rFonts w:ascii="Arial" w:hAnsi="Arial" w:cs="Arial"/>
          <w:sz w:val="22"/>
          <w:szCs w:val="22"/>
        </w:rPr>
        <w:t>oard holds office for a term of not more than 4 years specified by the Minister at the time</w:t>
      </w:r>
      <w:r w:rsidRPr="00FC0F6B">
        <w:rPr>
          <w:rFonts w:ascii="Arial" w:hAnsi="Arial" w:cs="Arial"/>
          <w:sz w:val="22"/>
          <w:szCs w:val="22"/>
        </w:rPr>
        <w:t xml:space="preserve"> of appointment.</w:t>
      </w:r>
      <w:r w:rsidRPr="00DE7039">
        <w:rPr>
          <w:rFonts w:ascii="Arial" w:hAnsi="Arial" w:cs="Arial"/>
          <w:sz w:val="22"/>
          <w:szCs w:val="22"/>
        </w:rPr>
        <w:t> </w:t>
      </w:r>
    </w:p>
    <w:p w14:paraId="4F9753ED" w14:textId="77777777" w:rsidR="00103F33" w:rsidRDefault="00103F33" w:rsidP="00C57A27">
      <w:pPr>
        <w:spacing w:line="276" w:lineRule="auto"/>
        <w:rPr>
          <w:rFonts w:ascii="Arial" w:hAnsi="Arial" w:cs="Arial"/>
          <w:sz w:val="22"/>
          <w:szCs w:val="22"/>
        </w:rPr>
      </w:pPr>
    </w:p>
    <w:p w14:paraId="3383A5E0" w14:textId="77777777" w:rsidR="00103F33" w:rsidRDefault="00103F33" w:rsidP="00C57A27">
      <w:pPr>
        <w:spacing w:line="276" w:lineRule="auto"/>
        <w:rPr>
          <w:rFonts w:ascii="Arial" w:hAnsi="Arial" w:cs="Arial"/>
          <w:sz w:val="22"/>
          <w:szCs w:val="22"/>
        </w:rPr>
      </w:pPr>
    </w:p>
    <w:p w14:paraId="30A54E06" w14:textId="77777777" w:rsidR="00CB3FF1" w:rsidRPr="00CB3FF1" w:rsidRDefault="00CB3FF1" w:rsidP="00C57A27">
      <w:pPr>
        <w:spacing w:line="276" w:lineRule="auto"/>
        <w:rPr>
          <w:rFonts w:ascii="Arial" w:hAnsi="Arial" w:cs="Arial"/>
          <w:sz w:val="22"/>
          <w:szCs w:val="22"/>
        </w:rPr>
      </w:pPr>
    </w:p>
    <w:p w14:paraId="19246894" w14:textId="56F7B33D" w:rsidR="00B777DF" w:rsidRPr="003C4318" w:rsidRDefault="00B777DF" w:rsidP="00C57A27">
      <w:pPr>
        <w:spacing w:line="276" w:lineRule="auto"/>
        <w:rPr>
          <w:rFonts w:ascii="Arial" w:hAnsi="Arial" w:cs="Arial"/>
          <w:b/>
          <w:color w:val="00BCE4"/>
          <w:sz w:val="32"/>
          <w:szCs w:val="32"/>
        </w:rPr>
      </w:pPr>
      <w:r w:rsidRPr="003C4318">
        <w:rPr>
          <w:rFonts w:ascii="Arial" w:hAnsi="Arial" w:cs="Arial"/>
          <w:b/>
          <w:color w:val="00BCE4"/>
          <w:sz w:val="32"/>
          <w:szCs w:val="32"/>
        </w:rPr>
        <w:t>Remuneration of Members</w:t>
      </w:r>
    </w:p>
    <w:p w14:paraId="24CCA340" w14:textId="77777777" w:rsidR="009B25DF" w:rsidRDefault="009B25DF" w:rsidP="009B25DF">
      <w:pPr>
        <w:spacing w:line="276" w:lineRule="auto"/>
        <w:rPr>
          <w:rFonts w:ascii="Arial" w:hAnsi="Arial" w:cs="Arial"/>
          <w:sz w:val="22"/>
          <w:szCs w:val="22"/>
        </w:rPr>
      </w:pPr>
    </w:p>
    <w:p w14:paraId="599F8B8A" w14:textId="77777777" w:rsidR="00B777DF" w:rsidRDefault="00B777DF" w:rsidP="009B25DF">
      <w:pPr>
        <w:spacing w:line="276" w:lineRule="auto"/>
        <w:rPr>
          <w:rFonts w:ascii="Arial" w:hAnsi="Arial" w:cs="Arial"/>
          <w:sz w:val="22"/>
          <w:szCs w:val="22"/>
        </w:rPr>
      </w:pPr>
      <w:r>
        <w:rPr>
          <w:rFonts w:ascii="Arial" w:hAnsi="Arial" w:cs="Arial"/>
          <w:sz w:val="22"/>
          <w:szCs w:val="22"/>
        </w:rPr>
        <w:t xml:space="preserve">Membership of the Registration Board is on a voluntary basis and no remuneration is payable to members. Travel and subsistence will be paid on the basis of attendance at meetings. </w:t>
      </w:r>
    </w:p>
    <w:p w14:paraId="58B91D4D" w14:textId="77777777" w:rsidR="00B777DF" w:rsidRPr="00A7162D" w:rsidRDefault="00B777DF" w:rsidP="009B25DF">
      <w:pPr>
        <w:spacing w:line="276" w:lineRule="auto"/>
        <w:rPr>
          <w:rFonts w:ascii="Arial" w:hAnsi="Arial" w:cs="Arial"/>
          <w:color w:val="FFC000"/>
          <w:sz w:val="22"/>
          <w:szCs w:val="22"/>
        </w:rPr>
      </w:pPr>
    </w:p>
    <w:p w14:paraId="50A5E997" w14:textId="77777777" w:rsidR="004235D1" w:rsidRPr="003C4318" w:rsidRDefault="009B25DF" w:rsidP="00C57A27">
      <w:pPr>
        <w:spacing w:line="276" w:lineRule="auto"/>
        <w:rPr>
          <w:rFonts w:ascii="Arial" w:hAnsi="Arial" w:cs="Arial"/>
          <w:b/>
          <w:color w:val="00BCE4"/>
          <w:sz w:val="32"/>
          <w:szCs w:val="32"/>
        </w:rPr>
      </w:pPr>
      <w:r w:rsidRPr="003C4318">
        <w:rPr>
          <w:rFonts w:ascii="Arial" w:hAnsi="Arial" w:cs="Arial"/>
          <w:b/>
          <w:color w:val="00BCE4"/>
          <w:sz w:val="32"/>
          <w:szCs w:val="32"/>
        </w:rPr>
        <w:t>Removal from Office</w:t>
      </w:r>
    </w:p>
    <w:p w14:paraId="07FF1ECD" w14:textId="77777777" w:rsidR="00266A33" w:rsidRDefault="00266A33" w:rsidP="00853F81">
      <w:pPr>
        <w:ind w:right="-631"/>
        <w:rPr>
          <w:rFonts w:ascii="Arial" w:hAnsi="Arial" w:cs="Arial"/>
          <w:sz w:val="22"/>
          <w:szCs w:val="22"/>
        </w:rPr>
      </w:pPr>
    </w:p>
    <w:p w14:paraId="614D42E3" w14:textId="77777777" w:rsidR="00B370DA" w:rsidRDefault="00B370DA" w:rsidP="00853F81">
      <w:pPr>
        <w:ind w:right="-631"/>
        <w:rPr>
          <w:rFonts w:ascii="Arial" w:hAnsi="Arial" w:cs="Arial"/>
          <w:sz w:val="22"/>
          <w:szCs w:val="22"/>
        </w:rPr>
      </w:pPr>
      <w:r w:rsidRPr="00266A33">
        <w:rPr>
          <w:rFonts w:ascii="Arial" w:hAnsi="Arial" w:cs="Arial"/>
          <w:sz w:val="22"/>
          <w:szCs w:val="22"/>
        </w:rPr>
        <w:t>Paragraph 5 of Schedule 2 of the Health and Social Care Professionals Act states that</w:t>
      </w:r>
      <w:r w:rsidR="00266A33">
        <w:rPr>
          <w:rFonts w:ascii="Arial" w:hAnsi="Arial" w:cs="Arial"/>
          <w:sz w:val="22"/>
          <w:szCs w:val="22"/>
        </w:rPr>
        <w:t>:-</w:t>
      </w:r>
    </w:p>
    <w:p w14:paraId="6C0BE2F1" w14:textId="77777777" w:rsidR="00266A33" w:rsidRPr="00266A33" w:rsidRDefault="00266A33" w:rsidP="00853F81">
      <w:pPr>
        <w:ind w:right="-631"/>
        <w:rPr>
          <w:rFonts w:ascii="Arial" w:hAnsi="Arial" w:cs="Arial"/>
          <w:sz w:val="22"/>
          <w:szCs w:val="22"/>
        </w:rPr>
      </w:pPr>
    </w:p>
    <w:p w14:paraId="1F0E27A5" w14:textId="77777777" w:rsidR="00B370DA" w:rsidRPr="00266A33" w:rsidRDefault="00B370DA" w:rsidP="00853F81">
      <w:pPr>
        <w:pStyle w:val="ListParagraph"/>
        <w:numPr>
          <w:ilvl w:val="0"/>
          <w:numId w:val="5"/>
        </w:numPr>
        <w:ind w:left="360" w:right="-631"/>
        <w:rPr>
          <w:rFonts w:ascii="Arial" w:hAnsi="Arial" w:cs="Arial"/>
          <w:sz w:val="22"/>
          <w:szCs w:val="22"/>
        </w:rPr>
      </w:pPr>
      <w:r w:rsidRPr="00266A33">
        <w:rPr>
          <w:rFonts w:ascii="Arial" w:hAnsi="Arial" w:cs="Arial"/>
          <w:sz w:val="22"/>
          <w:szCs w:val="22"/>
        </w:rPr>
        <w:t>The Minister may at any time rem</w:t>
      </w:r>
      <w:r w:rsidR="008D1D8D">
        <w:rPr>
          <w:rFonts w:ascii="Arial" w:hAnsi="Arial" w:cs="Arial"/>
          <w:sz w:val="22"/>
          <w:szCs w:val="22"/>
        </w:rPr>
        <w:t>ove a member of a Registration B</w:t>
      </w:r>
      <w:r w:rsidRPr="00266A33">
        <w:rPr>
          <w:rFonts w:ascii="Arial" w:hAnsi="Arial" w:cs="Arial"/>
          <w:sz w:val="22"/>
          <w:szCs w:val="22"/>
        </w:rPr>
        <w:t>oard from office if-</w:t>
      </w:r>
    </w:p>
    <w:p w14:paraId="7D13B496"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 xml:space="preserve">In the </w:t>
      </w:r>
      <w:r w:rsidR="00266A33">
        <w:rPr>
          <w:rFonts w:ascii="Arial" w:hAnsi="Arial" w:cs="Arial"/>
          <w:sz w:val="22"/>
          <w:szCs w:val="22"/>
        </w:rPr>
        <w:t>M</w:t>
      </w:r>
      <w:r w:rsidRPr="00266A33">
        <w:rPr>
          <w:rFonts w:ascii="Arial" w:hAnsi="Arial" w:cs="Arial"/>
          <w:sz w:val="22"/>
          <w:szCs w:val="22"/>
        </w:rPr>
        <w:t xml:space="preserve">inister’s opinion, the member has become incapable through ill-health of performing his or her functions, </w:t>
      </w:r>
    </w:p>
    <w:p w14:paraId="7803E1EA"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member has committed stated misbehaviour, or</w:t>
      </w:r>
    </w:p>
    <w:p w14:paraId="47FEBEED" w14:textId="77777777" w:rsidR="00B370DA" w:rsidRPr="00266A33" w:rsidRDefault="00B370DA" w:rsidP="00853F81">
      <w:pPr>
        <w:pStyle w:val="ListParagraph"/>
        <w:numPr>
          <w:ilvl w:val="0"/>
          <w:numId w:val="4"/>
        </w:numPr>
        <w:ind w:left="720" w:right="-631"/>
        <w:rPr>
          <w:rFonts w:ascii="Arial" w:hAnsi="Arial" w:cs="Arial"/>
          <w:sz w:val="22"/>
          <w:szCs w:val="22"/>
        </w:rPr>
      </w:pPr>
      <w:r w:rsidRPr="00266A33">
        <w:rPr>
          <w:rFonts w:ascii="Arial" w:hAnsi="Arial" w:cs="Arial"/>
          <w:sz w:val="22"/>
          <w:szCs w:val="22"/>
        </w:rPr>
        <w:t>The removal of the member appears to the Minister to be necessary for the Board to perform its functions effectively</w:t>
      </w:r>
      <w:r w:rsidR="00266A33" w:rsidRPr="00266A33">
        <w:rPr>
          <w:rFonts w:ascii="Arial" w:hAnsi="Arial" w:cs="Arial"/>
          <w:sz w:val="22"/>
          <w:szCs w:val="22"/>
        </w:rPr>
        <w:t>.</w:t>
      </w:r>
    </w:p>
    <w:p w14:paraId="12EF59C0" w14:textId="77777777" w:rsidR="00266A33" w:rsidRPr="00266A33" w:rsidRDefault="00266A33" w:rsidP="00853F81">
      <w:pPr>
        <w:ind w:left="567" w:right="-631"/>
        <w:rPr>
          <w:rFonts w:ascii="Arial" w:hAnsi="Arial" w:cs="Arial"/>
          <w:sz w:val="22"/>
          <w:szCs w:val="22"/>
        </w:rPr>
      </w:pPr>
    </w:p>
    <w:p w14:paraId="193313B7" w14:textId="5E1BD7F6" w:rsidR="00A601FB" w:rsidRDefault="00266A33" w:rsidP="008A525F">
      <w:pPr>
        <w:pStyle w:val="ListParagraph"/>
        <w:numPr>
          <w:ilvl w:val="0"/>
          <w:numId w:val="5"/>
        </w:numPr>
        <w:ind w:left="360" w:right="-631"/>
        <w:rPr>
          <w:rFonts w:ascii="Arial" w:hAnsi="Arial" w:cs="Arial"/>
          <w:sz w:val="22"/>
          <w:szCs w:val="22"/>
        </w:rPr>
      </w:pPr>
      <w:r w:rsidRPr="00266A33">
        <w:rPr>
          <w:rFonts w:ascii="Arial" w:hAnsi="Arial" w:cs="Arial"/>
          <w:sz w:val="22"/>
          <w:szCs w:val="22"/>
        </w:rPr>
        <w:t>Subparagra</w:t>
      </w:r>
      <w:r>
        <w:rPr>
          <w:rFonts w:ascii="Arial" w:hAnsi="Arial" w:cs="Arial"/>
          <w:sz w:val="22"/>
          <w:szCs w:val="22"/>
        </w:rPr>
        <w:t>p</w:t>
      </w:r>
      <w:r w:rsidRPr="00266A33">
        <w:rPr>
          <w:rFonts w:ascii="Arial" w:hAnsi="Arial" w:cs="Arial"/>
          <w:sz w:val="22"/>
          <w:szCs w:val="22"/>
        </w:rPr>
        <w:t xml:space="preserve">h (1) is not to be taken to limit the Minister’s power under section 34 to remove from office any or all of the members of a registration board. </w:t>
      </w:r>
    </w:p>
    <w:p w14:paraId="6D38EAC8" w14:textId="77777777" w:rsidR="008A525F" w:rsidRPr="008A525F" w:rsidRDefault="008A525F" w:rsidP="008A525F">
      <w:pPr>
        <w:pStyle w:val="ListParagraph"/>
        <w:ind w:left="360" w:right="-631"/>
        <w:rPr>
          <w:rFonts w:ascii="Arial" w:hAnsi="Arial" w:cs="Arial"/>
          <w:sz w:val="22"/>
          <w:szCs w:val="22"/>
        </w:rPr>
      </w:pPr>
    </w:p>
    <w:p w14:paraId="57882274" w14:textId="4398D944"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t>Functions of the Registration Board</w:t>
      </w:r>
    </w:p>
    <w:p w14:paraId="062FDA8A" w14:textId="74359D70" w:rsidR="00C1784C" w:rsidRDefault="00C1784C" w:rsidP="00C57A27">
      <w:pPr>
        <w:spacing w:line="276" w:lineRule="auto"/>
        <w:rPr>
          <w:rFonts w:ascii="Arial" w:hAnsi="Arial" w:cs="Arial"/>
          <w:sz w:val="22"/>
          <w:szCs w:val="22"/>
          <w:lang w:val="en-IE"/>
        </w:rPr>
      </w:pPr>
    </w:p>
    <w:p w14:paraId="06F9E06A" w14:textId="3CE1E0EC" w:rsidR="00C1784C" w:rsidRPr="00DC0FE2"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The Registration Board</w:t>
      </w:r>
      <w:r w:rsidR="009F77AC">
        <w:rPr>
          <w:rFonts w:ascii="Arial" w:hAnsi="Arial" w:cs="Arial"/>
          <w:sz w:val="22"/>
          <w:szCs w:val="22"/>
          <w:lang w:val="en-IE"/>
        </w:rPr>
        <w:t>s</w:t>
      </w:r>
      <w:r w:rsidRPr="00DC0FE2">
        <w:rPr>
          <w:rFonts w:ascii="Arial" w:hAnsi="Arial" w:cs="Arial"/>
          <w:sz w:val="22"/>
          <w:szCs w:val="22"/>
          <w:lang w:val="en-IE"/>
        </w:rPr>
        <w:t xml:space="preserve"> meet on average six times per annum and the meetings normally take place at CORU’s offices</w:t>
      </w:r>
      <w:r w:rsidR="00FD366D">
        <w:rPr>
          <w:rFonts w:ascii="Arial" w:hAnsi="Arial" w:cs="Arial"/>
          <w:sz w:val="22"/>
          <w:szCs w:val="22"/>
          <w:lang w:val="en-IE"/>
        </w:rPr>
        <w:t xml:space="preserve"> or virtually</w:t>
      </w:r>
      <w:r w:rsidRPr="00DC0FE2">
        <w:rPr>
          <w:rFonts w:ascii="Arial" w:hAnsi="Arial" w:cs="Arial"/>
          <w:sz w:val="22"/>
          <w:szCs w:val="22"/>
          <w:lang w:val="en-IE"/>
        </w:rPr>
        <w:t>.</w:t>
      </w:r>
    </w:p>
    <w:p w14:paraId="24DC06C2" w14:textId="33B98C94" w:rsidR="00C1784C" w:rsidRPr="00DC0FE2" w:rsidRDefault="00C1784C" w:rsidP="00C57A27">
      <w:pPr>
        <w:spacing w:line="276" w:lineRule="auto"/>
        <w:rPr>
          <w:rFonts w:ascii="Arial" w:hAnsi="Arial" w:cs="Arial"/>
          <w:sz w:val="22"/>
          <w:szCs w:val="22"/>
          <w:lang w:val="en-IE"/>
        </w:rPr>
      </w:pPr>
    </w:p>
    <w:p w14:paraId="7052D1EB" w14:textId="2F18C6B1" w:rsidR="00C1784C" w:rsidRDefault="00C1784C" w:rsidP="00C57A27">
      <w:pPr>
        <w:spacing w:line="276" w:lineRule="auto"/>
        <w:rPr>
          <w:rFonts w:ascii="Arial" w:hAnsi="Arial" w:cs="Arial"/>
          <w:sz w:val="22"/>
          <w:szCs w:val="22"/>
          <w:lang w:val="en-IE"/>
        </w:rPr>
      </w:pPr>
      <w:r w:rsidRPr="00DC0FE2">
        <w:rPr>
          <w:rFonts w:ascii="Arial" w:hAnsi="Arial" w:cs="Arial"/>
          <w:sz w:val="22"/>
          <w:szCs w:val="22"/>
          <w:lang w:val="en-IE"/>
        </w:rPr>
        <w:t xml:space="preserve">The time commitment involved as a board member is attendance at </w:t>
      </w:r>
      <w:r w:rsidR="00DC0FE2" w:rsidRPr="00DC0FE2">
        <w:rPr>
          <w:rFonts w:ascii="Arial" w:hAnsi="Arial" w:cs="Arial"/>
          <w:sz w:val="22"/>
          <w:szCs w:val="22"/>
          <w:lang w:val="en-IE"/>
        </w:rPr>
        <w:t xml:space="preserve">an average of six </w:t>
      </w:r>
      <w:r w:rsidRPr="00DC0FE2">
        <w:rPr>
          <w:rFonts w:ascii="Arial" w:hAnsi="Arial" w:cs="Arial"/>
          <w:sz w:val="22"/>
          <w:szCs w:val="22"/>
          <w:lang w:val="en-IE"/>
        </w:rPr>
        <w:t>board meetings per annum (these l</w:t>
      </w:r>
      <w:r w:rsidR="00A2116F">
        <w:rPr>
          <w:rFonts w:ascii="Arial" w:hAnsi="Arial" w:cs="Arial"/>
          <w:sz w:val="22"/>
          <w:szCs w:val="22"/>
          <w:lang w:val="en-IE"/>
        </w:rPr>
        <w:t xml:space="preserve">ast for approximately 3 hours). </w:t>
      </w:r>
      <w:r w:rsidRPr="00DC0FE2">
        <w:rPr>
          <w:rFonts w:ascii="Arial" w:hAnsi="Arial" w:cs="Arial"/>
          <w:sz w:val="22"/>
          <w:szCs w:val="22"/>
          <w:lang w:val="en-IE"/>
        </w:rPr>
        <w:t xml:space="preserve">The preparation for registration board meetings may include reading a large volume of paperwork. </w:t>
      </w:r>
    </w:p>
    <w:p w14:paraId="439AC0CD" w14:textId="46EBDEDE" w:rsidR="00C57A27" w:rsidRDefault="00C57A27" w:rsidP="00C57A27">
      <w:pPr>
        <w:spacing w:line="276" w:lineRule="auto"/>
        <w:rPr>
          <w:rFonts w:ascii="Arial" w:hAnsi="Arial" w:cs="Arial"/>
          <w:sz w:val="22"/>
          <w:szCs w:val="22"/>
          <w:lang w:val="en-IE"/>
        </w:rPr>
      </w:pPr>
    </w:p>
    <w:p w14:paraId="22E35024" w14:textId="5D7536B1" w:rsidR="00C57A27" w:rsidRDefault="00C57A27" w:rsidP="00C57A27">
      <w:pPr>
        <w:spacing w:line="276" w:lineRule="auto"/>
        <w:rPr>
          <w:rFonts w:ascii="Arial" w:hAnsi="Arial" w:cs="Arial"/>
          <w:color w:val="000000"/>
          <w:sz w:val="22"/>
          <w:szCs w:val="22"/>
          <w:lang w:eastAsia="en-IE"/>
        </w:rPr>
      </w:pPr>
      <w:r w:rsidRPr="003517AA">
        <w:rPr>
          <w:rFonts w:ascii="Arial" w:hAnsi="Arial" w:cs="Arial"/>
          <w:sz w:val="22"/>
          <w:szCs w:val="22"/>
          <w:lang w:val="en-IE"/>
        </w:rPr>
        <w:t>Protectin</w:t>
      </w:r>
      <w:r w:rsidR="00E75FA0">
        <w:rPr>
          <w:rFonts w:ascii="Arial" w:hAnsi="Arial" w:cs="Arial"/>
          <w:sz w:val="22"/>
          <w:szCs w:val="22"/>
          <w:lang w:val="en-IE"/>
        </w:rPr>
        <w:t>g the public is central to the Registration B</w:t>
      </w:r>
      <w:r w:rsidRPr="003517AA">
        <w:rPr>
          <w:rFonts w:ascii="Arial" w:hAnsi="Arial" w:cs="Arial"/>
          <w:sz w:val="22"/>
          <w:szCs w:val="22"/>
          <w:lang w:val="en-IE"/>
        </w:rPr>
        <w:t xml:space="preserve">oard’s object. </w:t>
      </w:r>
      <w:r>
        <w:rPr>
          <w:rFonts w:ascii="Arial" w:hAnsi="Arial" w:cs="Arial"/>
          <w:sz w:val="22"/>
          <w:szCs w:val="22"/>
          <w:lang w:val="en-IE"/>
        </w:rPr>
        <w:t>The object of the Registration Board is to protect the public by fostering high standa</w:t>
      </w:r>
      <w:r w:rsidR="00556B0F">
        <w:rPr>
          <w:rFonts w:ascii="Arial" w:hAnsi="Arial" w:cs="Arial"/>
          <w:sz w:val="22"/>
          <w:szCs w:val="22"/>
          <w:lang w:val="en-IE"/>
        </w:rPr>
        <w:t xml:space="preserve">rds of professional conduct, </w:t>
      </w:r>
      <w:r>
        <w:rPr>
          <w:rFonts w:ascii="Arial" w:hAnsi="Arial" w:cs="Arial"/>
          <w:sz w:val="22"/>
          <w:szCs w:val="22"/>
          <w:lang w:val="en-IE"/>
        </w:rPr>
        <w:t>education, training and competence amongst r</w:t>
      </w:r>
      <w:r w:rsidR="00A2116F">
        <w:rPr>
          <w:rFonts w:ascii="Arial" w:hAnsi="Arial" w:cs="Arial"/>
          <w:sz w:val="22"/>
          <w:szCs w:val="22"/>
          <w:lang w:val="en-IE"/>
        </w:rPr>
        <w:t xml:space="preserve">egistrants of that profession. </w:t>
      </w:r>
      <w:r w:rsidRPr="003517AA">
        <w:rPr>
          <w:rFonts w:ascii="Arial" w:hAnsi="Arial" w:cs="Arial"/>
          <w:color w:val="000000"/>
          <w:sz w:val="22"/>
          <w:szCs w:val="22"/>
          <w:lang w:eastAsia="en-IE"/>
        </w:rPr>
        <w:t xml:space="preserve">The </w:t>
      </w:r>
      <w:r>
        <w:rPr>
          <w:rFonts w:ascii="Arial" w:hAnsi="Arial" w:cs="Arial"/>
          <w:color w:val="000000"/>
          <w:sz w:val="22"/>
          <w:szCs w:val="22"/>
          <w:lang w:eastAsia="en-IE"/>
        </w:rPr>
        <w:t>R</w:t>
      </w:r>
      <w:r w:rsidRPr="003517AA">
        <w:rPr>
          <w:rFonts w:ascii="Arial" w:hAnsi="Arial" w:cs="Arial"/>
          <w:color w:val="000000"/>
          <w:sz w:val="22"/>
          <w:szCs w:val="22"/>
          <w:lang w:eastAsia="en-IE"/>
        </w:rPr>
        <w:t xml:space="preserve">egistration </w:t>
      </w:r>
      <w:r>
        <w:rPr>
          <w:rFonts w:ascii="Arial" w:hAnsi="Arial" w:cs="Arial"/>
          <w:color w:val="000000"/>
          <w:sz w:val="22"/>
          <w:szCs w:val="22"/>
          <w:lang w:eastAsia="en-IE"/>
        </w:rPr>
        <w:t>B</w:t>
      </w:r>
      <w:r w:rsidRPr="003517AA">
        <w:rPr>
          <w:rFonts w:ascii="Arial" w:hAnsi="Arial" w:cs="Arial"/>
          <w:color w:val="000000"/>
          <w:sz w:val="22"/>
          <w:szCs w:val="22"/>
          <w:lang w:eastAsia="en-IE"/>
        </w:rPr>
        <w:t xml:space="preserve">oard does all things necessary and reasonable to further its object and exercises its powers and performs its functions in the public interest. </w:t>
      </w:r>
    </w:p>
    <w:p w14:paraId="05863C7D" w14:textId="77777777" w:rsidR="00C57A27" w:rsidRDefault="00C57A27" w:rsidP="00C57A27">
      <w:pPr>
        <w:spacing w:line="276" w:lineRule="auto"/>
        <w:rPr>
          <w:rFonts w:ascii="Arial" w:hAnsi="Arial" w:cs="Arial"/>
          <w:color w:val="000000"/>
          <w:sz w:val="22"/>
          <w:szCs w:val="22"/>
          <w:lang w:eastAsia="en-IE"/>
        </w:rPr>
      </w:pPr>
    </w:p>
    <w:p w14:paraId="09CB3EDC" w14:textId="18AD630C"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As a member of the board you will contribute to decision making on the</w:t>
      </w:r>
      <w:r w:rsidR="00A2116F">
        <w:rPr>
          <w:rFonts w:ascii="Arial" w:hAnsi="Arial" w:cs="Arial"/>
          <w:sz w:val="22"/>
          <w:szCs w:val="22"/>
          <w:lang w:val="en-IE"/>
        </w:rPr>
        <w:t xml:space="preserve"> regulation of the profession. </w:t>
      </w:r>
      <w:r w:rsidRPr="003517AA">
        <w:rPr>
          <w:rFonts w:ascii="Arial" w:hAnsi="Arial" w:cs="Arial"/>
          <w:sz w:val="22"/>
          <w:szCs w:val="22"/>
          <w:lang w:val="en-IE"/>
        </w:rPr>
        <w:t>This will include</w:t>
      </w:r>
      <w:r w:rsidR="008D1D8D">
        <w:rPr>
          <w:rFonts w:ascii="Arial" w:hAnsi="Arial" w:cs="Arial"/>
          <w:sz w:val="22"/>
          <w:szCs w:val="22"/>
          <w:lang w:val="en-IE"/>
        </w:rPr>
        <w:t>:</w:t>
      </w:r>
      <w:r w:rsidRPr="003517AA">
        <w:rPr>
          <w:rFonts w:ascii="Arial" w:hAnsi="Arial" w:cs="Arial"/>
          <w:sz w:val="22"/>
          <w:szCs w:val="22"/>
          <w:lang w:val="en-IE"/>
        </w:rPr>
        <w:t xml:space="preserve"> </w:t>
      </w:r>
    </w:p>
    <w:p w14:paraId="55374148"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sidRPr="003517AA">
        <w:rPr>
          <w:rFonts w:ascii="Arial" w:hAnsi="Arial" w:cs="Arial"/>
          <w:sz w:val="22"/>
          <w:szCs w:val="22"/>
          <w:lang w:val="en-IE"/>
        </w:rPr>
        <w:t>Establishing and maintaining the register of members of the profession</w:t>
      </w:r>
    </w:p>
    <w:p w14:paraId="43D04C4F" w14:textId="77777777" w:rsidR="00C57A27" w:rsidRPr="003517AA" w:rsidRDefault="00C57A27" w:rsidP="00C57A27">
      <w:pPr>
        <w:pStyle w:val="ListParagraph"/>
        <w:numPr>
          <w:ilvl w:val="0"/>
          <w:numId w:val="1"/>
        </w:numPr>
        <w:spacing w:line="276" w:lineRule="auto"/>
        <w:rPr>
          <w:rFonts w:ascii="Arial" w:hAnsi="Arial" w:cs="Arial"/>
          <w:sz w:val="22"/>
          <w:szCs w:val="22"/>
          <w:lang w:val="en-IE"/>
        </w:rPr>
      </w:pPr>
      <w:r>
        <w:rPr>
          <w:rFonts w:ascii="Arial" w:hAnsi="Arial" w:cs="Arial"/>
          <w:sz w:val="22"/>
          <w:szCs w:val="22"/>
          <w:lang w:val="en-IE"/>
        </w:rPr>
        <w:lastRenderedPageBreak/>
        <w:t>I</w:t>
      </w:r>
      <w:r w:rsidRPr="003517AA">
        <w:rPr>
          <w:rFonts w:ascii="Arial" w:hAnsi="Arial" w:cs="Arial"/>
          <w:sz w:val="22"/>
          <w:szCs w:val="22"/>
          <w:lang w:val="en-IE"/>
        </w:rPr>
        <w:t>ssuing certificates of registration</w:t>
      </w:r>
      <w:r>
        <w:rPr>
          <w:rFonts w:ascii="Arial" w:hAnsi="Arial" w:cs="Arial"/>
          <w:sz w:val="22"/>
          <w:szCs w:val="22"/>
          <w:lang w:val="en-IE"/>
        </w:rPr>
        <w:t xml:space="preserve"> to registrants</w:t>
      </w:r>
    </w:p>
    <w:p w14:paraId="290C54C8"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Setting the standards of performance and the code of </w:t>
      </w:r>
      <w:r>
        <w:rPr>
          <w:rFonts w:ascii="Arial" w:hAnsi="Arial" w:cs="Arial"/>
          <w:sz w:val="22"/>
          <w:szCs w:val="22"/>
          <w:lang w:val="en-IE"/>
        </w:rPr>
        <w:t xml:space="preserve">professional </w:t>
      </w:r>
      <w:r w:rsidRPr="003517AA">
        <w:rPr>
          <w:rFonts w:ascii="Arial" w:hAnsi="Arial" w:cs="Arial"/>
          <w:sz w:val="22"/>
          <w:szCs w:val="22"/>
          <w:lang w:val="en-IE"/>
        </w:rPr>
        <w:t>conduct and ethics expected of registrants</w:t>
      </w:r>
    </w:p>
    <w:p w14:paraId="591D4D94" w14:textId="77777777" w:rsidR="00C57A27" w:rsidRPr="003517AA" w:rsidRDefault="00C57A27" w:rsidP="00C57A27">
      <w:pPr>
        <w:numPr>
          <w:ilvl w:val="0"/>
          <w:numId w:val="1"/>
        </w:numPr>
        <w:spacing w:line="276" w:lineRule="auto"/>
        <w:rPr>
          <w:rFonts w:ascii="Arial" w:hAnsi="Arial" w:cs="Arial"/>
          <w:sz w:val="22"/>
          <w:szCs w:val="22"/>
          <w:lang w:val="en-IE"/>
        </w:rPr>
      </w:pPr>
      <w:r w:rsidRPr="003517AA">
        <w:rPr>
          <w:rFonts w:ascii="Arial" w:hAnsi="Arial" w:cs="Arial"/>
          <w:sz w:val="22"/>
          <w:szCs w:val="22"/>
          <w:lang w:val="en-IE"/>
        </w:rPr>
        <w:t xml:space="preserve">Giving guidance to registrants concerning </w:t>
      </w:r>
      <w:r w:rsidRPr="003517AA">
        <w:rPr>
          <w:rFonts w:ascii="Arial" w:hAnsi="Arial" w:cs="Arial"/>
          <w:sz w:val="22"/>
          <w:szCs w:val="22"/>
          <w:lang w:val="en-IE"/>
        </w:rPr>
        <w:tab/>
      </w:r>
    </w:p>
    <w:p w14:paraId="54360733"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ethical conduct </w:t>
      </w:r>
    </w:p>
    <w:p w14:paraId="37BF009A"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 xml:space="preserve">practice of the profession </w:t>
      </w:r>
    </w:p>
    <w:p w14:paraId="3586DBF4" w14:textId="77777777" w:rsidR="00C57A27" w:rsidRPr="003517AA" w:rsidRDefault="00C57A27" w:rsidP="00C57A27">
      <w:pPr>
        <w:spacing w:line="276" w:lineRule="auto"/>
        <w:rPr>
          <w:rFonts w:ascii="Arial" w:hAnsi="Arial" w:cs="Arial"/>
          <w:sz w:val="22"/>
          <w:szCs w:val="22"/>
          <w:lang w:val="en-IE"/>
        </w:rPr>
      </w:pPr>
      <w:r w:rsidRPr="003517AA">
        <w:rPr>
          <w:rFonts w:ascii="Arial" w:hAnsi="Arial" w:cs="Arial"/>
          <w:sz w:val="22"/>
          <w:szCs w:val="22"/>
          <w:lang w:val="en-IE"/>
        </w:rPr>
        <w:tab/>
      </w:r>
      <w:r w:rsidRPr="003517AA">
        <w:rPr>
          <w:rFonts w:ascii="Arial" w:hAnsi="Arial" w:cs="Arial"/>
          <w:sz w:val="22"/>
          <w:szCs w:val="22"/>
          <w:lang w:val="en-IE"/>
        </w:rPr>
        <w:tab/>
        <w:t>-</w:t>
      </w:r>
      <w:r w:rsidR="008D1D8D">
        <w:rPr>
          <w:rFonts w:ascii="Arial" w:hAnsi="Arial" w:cs="Arial"/>
          <w:sz w:val="22"/>
          <w:szCs w:val="22"/>
          <w:lang w:val="en-IE"/>
        </w:rPr>
        <w:t xml:space="preserve"> </w:t>
      </w:r>
      <w:r w:rsidRPr="003517AA">
        <w:rPr>
          <w:rFonts w:ascii="Arial" w:hAnsi="Arial" w:cs="Arial"/>
          <w:sz w:val="22"/>
          <w:szCs w:val="22"/>
          <w:lang w:val="en-IE"/>
        </w:rPr>
        <w:t>continuing professional development</w:t>
      </w:r>
    </w:p>
    <w:p w14:paraId="11B0E879" w14:textId="4A8A203C" w:rsidR="00C57A27" w:rsidRDefault="00633CEC" w:rsidP="00C57A27">
      <w:pPr>
        <w:numPr>
          <w:ilvl w:val="0"/>
          <w:numId w:val="2"/>
        </w:numPr>
        <w:spacing w:line="276" w:lineRule="auto"/>
        <w:rPr>
          <w:rFonts w:ascii="Arial" w:hAnsi="Arial" w:cs="Arial"/>
          <w:sz w:val="22"/>
          <w:szCs w:val="22"/>
          <w:lang w:val="en-IE"/>
        </w:rPr>
      </w:pPr>
      <w:r>
        <w:rPr>
          <w:rFonts w:ascii="Arial" w:hAnsi="Arial" w:cs="Arial"/>
          <w:sz w:val="22"/>
          <w:szCs w:val="22"/>
          <w:lang w:val="en-IE"/>
        </w:rPr>
        <w:t>Approving</w:t>
      </w:r>
      <w:r w:rsidR="00C57A27">
        <w:rPr>
          <w:rFonts w:ascii="Arial" w:hAnsi="Arial" w:cs="Arial"/>
          <w:sz w:val="22"/>
          <w:szCs w:val="22"/>
          <w:lang w:val="en-IE"/>
        </w:rPr>
        <w:t xml:space="preserve"> of education programmes suitable for the education and training of candidates for registration in the </w:t>
      </w:r>
      <w:r>
        <w:rPr>
          <w:rFonts w:ascii="Arial" w:hAnsi="Arial" w:cs="Arial"/>
          <w:sz w:val="22"/>
          <w:szCs w:val="22"/>
          <w:lang w:val="en-IE"/>
        </w:rPr>
        <w:t>Registration Board Register</w:t>
      </w:r>
    </w:p>
    <w:p w14:paraId="4AD332B6" w14:textId="30037B7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Monitoring the continuing suitability of </w:t>
      </w:r>
      <w:r>
        <w:rPr>
          <w:rFonts w:ascii="Arial" w:hAnsi="Arial" w:cs="Arial"/>
          <w:sz w:val="22"/>
          <w:szCs w:val="22"/>
          <w:lang w:val="en-IE"/>
        </w:rPr>
        <w:t>programmes approved by the Registration Board for the education and training of applicants for registration</w:t>
      </w:r>
    </w:p>
    <w:p w14:paraId="234D5845" w14:textId="2A753CA5" w:rsidR="00C57A27" w:rsidRPr="003517AA" w:rsidRDefault="00C57A27" w:rsidP="00C57A27">
      <w:pPr>
        <w:numPr>
          <w:ilvl w:val="0"/>
          <w:numId w:val="2"/>
        </w:numPr>
        <w:spacing w:line="276" w:lineRule="auto"/>
        <w:rPr>
          <w:rFonts w:ascii="Arial" w:hAnsi="Arial" w:cs="Arial"/>
          <w:sz w:val="22"/>
          <w:szCs w:val="22"/>
          <w:lang w:val="en-IE"/>
        </w:rPr>
      </w:pPr>
      <w:r w:rsidRPr="003517AA">
        <w:rPr>
          <w:rFonts w:ascii="Arial" w:hAnsi="Arial" w:cs="Arial"/>
          <w:sz w:val="22"/>
          <w:szCs w:val="22"/>
          <w:lang w:val="en-IE"/>
        </w:rPr>
        <w:t xml:space="preserve">Making recommendations </w:t>
      </w:r>
      <w:r>
        <w:rPr>
          <w:rFonts w:ascii="Arial" w:hAnsi="Arial" w:cs="Arial"/>
          <w:sz w:val="22"/>
          <w:szCs w:val="22"/>
          <w:lang w:val="en-IE"/>
        </w:rPr>
        <w:t xml:space="preserve">under Part 6 of the Health and Social Care Professionals Act </w:t>
      </w:r>
      <w:r w:rsidRPr="003517AA">
        <w:rPr>
          <w:rFonts w:ascii="Arial" w:hAnsi="Arial" w:cs="Arial"/>
          <w:sz w:val="22"/>
          <w:szCs w:val="22"/>
          <w:lang w:val="en-IE"/>
        </w:rPr>
        <w:t xml:space="preserve">with respect to sanctions </w:t>
      </w:r>
      <w:r w:rsidR="00A2116F">
        <w:rPr>
          <w:rFonts w:ascii="Arial" w:hAnsi="Arial" w:cs="Arial"/>
          <w:sz w:val="22"/>
          <w:szCs w:val="22"/>
          <w:lang w:val="en-IE"/>
        </w:rPr>
        <w:t>to be imposed on registrants</w:t>
      </w:r>
      <w:r>
        <w:rPr>
          <w:rFonts w:ascii="Arial" w:hAnsi="Arial" w:cs="Arial"/>
          <w:sz w:val="22"/>
          <w:szCs w:val="22"/>
          <w:lang w:val="en-IE"/>
        </w:rPr>
        <w:t xml:space="preserve">  </w:t>
      </w:r>
    </w:p>
    <w:p w14:paraId="694014F9" w14:textId="77777777" w:rsidR="00C57A27" w:rsidRPr="00E06AD2" w:rsidRDefault="00C57A27" w:rsidP="00C57A27">
      <w:pPr>
        <w:numPr>
          <w:ilvl w:val="0"/>
          <w:numId w:val="2"/>
        </w:numPr>
        <w:spacing w:line="276" w:lineRule="auto"/>
        <w:jc w:val="both"/>
        <w:rPr>
          <w:rFonts w:ascii="Arial" w:hAnsi="Arial" w:cs="Arial"/>
          <w:color w:val="000000"/>
          <w:sz w:val="22"/>
          <w:szCs w:val="22"/>
        </w:rPr>
      </w:pPr>
      <w:r w:rsidRPr="00E06AD2">
        <w:rPr>
          <w:rFonts w:ascii="Arial" w:hAnsi="Arial" w:cs="Arial"/>
          <w:sz w:val="22"/>
          <w:szCs w:val="22"/>
          <w:lang w:val="en-IE"/>
        </w:rPr>
        <w:t>Carry</w:t>
      </w:r>
      <w:r w:rsidR="00633CEC">
        <w:rPr>
          <w:rFonts w:ascii="Arial" w:hAnsi="Arial" w:cs="Arial"/>
          <w:sz w:val="22"/>
          <w:szCs w:val="22"/>
          <w:lang w:val="en-IE"/>
        </w:rPr>
        <w:t>ing</w:t>
      </w:r>
      <w:r w:rsidRPr="00E06AD2">
        <w:rPr>
          <w:rFonts w:ascii="Arial" w:hAnsi="Arial" w:cs="Arial"/>
          <w:sz w:val="22"/>
          <w:szCs w:val="22"/>
          <w:lang w:val="en-IE"/>
        </w:rPr>
        <w:t xml:space="preserve"> out the duties and responsibilities of the Board in respect of the recognition of qualifications gained outside the state.  </w:t>
      </w:r>
    </w:p>
    <w:p w14:paraId="5A71805A" w14:textId="77777777" w:rsidR="00C57A27" w:rsidRPr="00E06AD2" w:rsidRDefault="00C57A27" w:rsidP="00C57A27">
      <w:pPr>
        <w:spacing w:line="276" w:lineRule="auto"/>
        <w:ind w:left="720"/>
        <w:jc w:val="both"/>
        <w:rPr>
          <w:rFonts w:ascii="Arial" w:hAnsi="Arial" w:cs="Arial"/>
          <w:color w:val="000000"/>
          <w:sz w:val="22"/>
          <w:szCs w:val="22"/>
        </w:rPr>
      </w:pPr>
    </w:p>
    <w:p w14:paraId="7F4B94A9" w14:textId="002F9F1F" w:rsidR="008A525F" w:rsidRPr="008A525F" w:rsidRDefault="00C57A27" w:rsidP="00C57A27">
      <w:pPr>
        <w:jc w:val="both"/>
        <w:rPr>
          <w:rFonts w:ascii="Arial" w:hAnsi="Arial" w:cs="Arial"/>
          <w:sz w:val="22"/>
          <w:szCs w:val="22"/>
        </w:rPr>
      </w:pPr>
      <w:r w:rsidRPr="003517AA">
        <w:rPr>
          <w:rFonts w:ascii="Arial" w:hAnsi="Arial" w:cs="Arial"/>
          <w:color w:val="000000"/>
          <w:sz w:val="22"/>
          <w:szCs w:val="22"/>
        </w:rPr>
        <w:t xml:space="preserve">The Registration Board has collective responsibility to the public in the performance of its </w:t>
      </w:r>
      <w:r w:rsidRPr="005106A1">
        <w:rPr>
          <w:rFonts w:ascii="Arial" w:hAnsi="Arial" w:cs="Arial"/>
          <w:sz w:val="22"/>
          <w:szCs w:val="22"/>
        </w:rPr>
        <w:t xml:space="preserve">duties. </w:t>
      </w:r>
    </w:p>
    <w:p w14:paraId="59A75DE0" w14:textId="45E7C567" w:rsidR="00556B0F" w:rsidRPr="00C30F88" w:rsidRDefault="00C57A27" w:rsidP="00C30F88">
      <w:pPr>
        <w:ind w:left="-567" w:right="-631"/>
        <w:rPr>
          <w:rFonts w:ascii="Arial" w:hAnsi="Arial" w:cs="Arial"/>
          <w:sz w:val="22"/>
          <w:szCs w:val="22"/>
        </w:rPr>
      </w:pPr>
      <w:r>
        <w:rPr>
          <w:rFonts w:ascii="Arial" w:hAnsi="Arial" w:cs="Arial"/>
          <w:sz w:val="22"/>
          <w:szCs w:val="22"/>
        </w:rPr>
        <w:t xml:space="preserve">     </w:t>
      </w:r>
    </w:p>
    <w:p w14:paraId="4209781C" w14:textId="26C11DF7" w:rsidR="00C57A27" w:rsidRPr="003C4318" w:rsidRDefault="00C57A27" w:rsidP="00C57A27">
      <w:pPr>
        <w:spacing w:line="276" w:lineRule="auto"/>
        <w:rPr>
          <w:rFonts w:ascii="Arial" w:hAnsi="Arial" w:cs="Arial"/>
          <w:b/>
          <w:color w:val="00BCE4"/>
          <w:sz w:val="32"/>
          <w:szCs w:val="32"/>
        </w:rPr>
      </w:pPr>
      <w:r w:rsidRPr="003C4318">
        <w:rPr>
          <w:rFonts w:ascii="Arial" w:hAnsi="Arial" w:cs="Arial"/>
          <w:b/>
          <w:color w:val="00BCE4"/>
          <w:sz w:val="32"/>
          <w:szCs w:val="32"/>
        </w:rPr>
        <w:t xml:space="preserve">Role of Members of the Registration Board </w:t>
      </w:r>
    </w:p>
    <w:p w14:paraId="00519781" w14:textId="77777777" w:rsidR="00C57A27" w:rsidRDefault="00C57A27" w:rsidP="00C57A27">
      <w:pPr>
        <w:ind w:right="-631"/>
        <w:rPr>
          <w:rFonts w:ascii="Arial" w:hAnsi="Arial" w:cs="Arial"/>
          <w:b/>
          <w:sz w:val="22"/>
          <w:szCs w:val="22"/>
        </w:rPr>
      </w:pPr>
    </w:p>
    <w:p w14:paraId="5952767D" w14:textId="09D3FB26" w:rsidR="00C57A27" w:rsidRPr="006E11C9" w:rsidRDefault="00C57A27" w:rsidP="006E11C9">
      <w:pPr>
        <w:pStyle w:val="BodyText3"/>
        <w:tabs>
          <w:tab w:val="left" w:pos="567"/>
        </w:tabs>
        <w:spacing w:line="276" w:lineRule="auto"/>
        <w:jc w:val="left"/>
        <w:rPr>
          <w:rFonts w:ascii="Arial" w:hAnsi="Arial" w:cs="Arial"/>
          <w:bCs w:val="0"/>
          <w:color w:val="auto"/>
          <w:sz w:val="22"/>
          <w:szCs w:val="22"/>
          <w:lang w:val="en-IE"/>
        </w:rPr>
      </w:pPr>
      <w:r w:rsidRPr="008A79BB">
        <w:rPr>
          <w:rFonts w:ascii="Arial" w:hAnsi="Arial" w:cs="Arial"/>
          <w:bCs w:val="0"/>
          <w:color w:val="auto"/>
          <w:sz w:val="22"/>
          <w:szCs w:val="22"/>
        </w:rPr>
        <w:t xml:space="preserve">The collective responsibilities of the members of </w:t>
      </w:r>
      <w:r>
        <w:rPr>
          <w:rFonts w:ascii="Arial" w:hAnsi="Arial" w:cs="Arial"/>
          <w:bCs w:val="0"/>
          <w:color w:val="auto"/>
          <w:sz w:val="22"/>
          <w:szCs w:val="22"/>
          <w:lang w:val="en-IE"/>
        </w:rPr>
        <w:t xml:space="preserve">the </w:t>
      </w:r>
      <w:r w:rsidR="00870409">
        <w:rPr>
          <w:rFonts w:ascii="Arial" w:hAnsi="Arial" w:cs="Arial"/>
          <w:bCs w:val="0"/>
          <w:color w:val="auto"/>
          <w:sz w:val="22"/>
          <w:szCs w:val="22"/>
          <w:lang w:val="en-IE"/>
        </w:rPr>
        <w:t>Registration Board</w:t>
      </w:r>
    </w:p>
    <w:p w14:paraId="156A2ECF" w14:textId="02350FEF"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Acting in good faith and in the best interests of the Registration Board and in the interest of the public.</w:t>
      </w:r>
    </w:p>
    <w:p w14:paraId="57F09A3A" w14:textId="1AC71FC8" w:rsidR="00010C07" w:rsidRPr="00C1784C"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Ensuring that the Registration Board complies with all the statutory and administrative requirements for the use of public funds</w:t>
      </w:r>
      <w:r w:rsidR="006642CE">
        <w:rPr>
          <w:rFonts w:ascii="Arial" w:hAnsi="Arial" w:cs="Arial"/>
          <w:b w:val="0"/>
          <w:color w:val="auto"/>
          <w:sz w:val="22"/>
          <w:szCs w:val="22"/>
          <w:lang w:val="en-IE"/>
        </w:rPr>
        <w:t>, allocated by Council.</w:t>
      </w:r>
    </w:p>
    <w:p w14:paraId="641AFAD2" w14:textId="40E36956" w:rsidR="00C1784C" w:rsidRPr="00010C07" w:rsidRDefault="00C1784C"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Contributing to any committee/working party of the Registration Board.</w:t>
      </w:r>
    </w:p>
    <w:p w14:paraId="5737E82B" w14:textId="4F0A39EA"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Sharing corporate responsibility for all</w:t>
      </w:r>
      <w:r w:rsidR="00C1784C">
        <w:rPr>
          <w:rFonts w:ascii="Arial" w:hAnsi="Arial" w:cs="Arial"/>
          <w:b w:val="0"/>
          <w:color w:val="auto"/>
          <w:sz w:val="22"/>
          <w:szCs w:val="22"/>
          <w:lang w:val="en-IE"/>
        </w:rPr>
        <w:t xml:space="preserve"> </w:t>
      </w:r>
      <w:r w:rsidR="001C09D5">
        <w:rPr>
          <w:rFonts w:ascii="Arial" w:hAnsi="Arial" w:cs="Arial"/>
          <w:b w:val="0"/>
          <w:color w:val="auto"/>
          <w:sz w:val="22"/>
          <w:szCs w:val="22"/>
          <w:lang w:val="en-IE"/>
        </w:rPr>
        <w:t>R</w:t>
      </w:r>
      <w:r w:rsidR="001777FA">
        <w:rPr>
          <w:rFonts w:ascii="Arial" w:hAnsi="Arial" w:cs="Arial"/>
          <w:b w:val="0"/>
          <w:color w:val="auto"/>
          <w:sz w:val="22"/>
          <w:szCs w:val="22"/>
          <w:lang w:val="en-IE"/>
        </w:rPr>
        <w:t xml:space="preserve">egistration </w:t>
      </w:r>
      <w:r w:rsidR="001C09D5">
        <w:rPr>
          <w:rFonts w:ascii="Arial" w:hAnsi="Arial" w:cs="Arial"/>
          <w:b w:val="0"/>
          <w:color w:val="auto"/>
          <w:sz w:val="22"/>
          <w:szCs w:val="22"/>
          <w:lang w:val="en-IE"/>
        </w:rPr>
        <w:t>B</w:t>
      </w:r>
      <w:r w:rsidR="001777FA">
        <w:rPr>
          <w:rFonts w:ascii="Arial" w:hAnsi="Arial" w:cs="Arial"/>
          <w:b w:val="0"/>
          <w:color w:val="auto"/>
          <w:sz w:val="22"/>
          <w:szCs w:val="22"/>
          <w:lang w:val="en-IE"/>
        </w:rPr>
        <w:t>oard</w:t>
      </w:r>
      <w:r>
        <w:rPr>
          <w:rFonts w:ascii="Arial" w:hAnsi="Arial" w:cs="Arial"/>
          <w:b w:val="0"/>
          <w:color w:val="auto"/>
          <w:sz w:val="22"/>
          <w:szCs w:val="22"/>
          <w:lang w:val="en-IE"/>
        </w:rPr>
        <w:t xml:space="preserve"> decisions.</w:t>
      </w:r>
    </w:p>
    <w:p w14:paraId="48B102FD" w14:textId="7571A553"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Being objective in their work on behalf of the </w:t>
      </w:r>
      <w:r w:rsidR="001777FA">
        <w:rPr>
          <w:rFonts w:ascii="Arial" w:hAnsi="Arial" w:cs="Arial"/>
          <w:b w:val="0"/>
          <w:color w:val="auto"/>
          <w:sz w:val="22"/>
          <w:szCs w:val="22"/>
          <w:lang w:val="en-IE"/>
        </w:rPr>
        <w:t>Registration Board</w:t>
      </w:r>
      <w:r>
        <w:rPr>
          <w:rFonts w:ascii="Arial" w:hAnsi="Arial" w:cs="Arial"/>
          <w:b w:val="0"/>
          <w:color w:val="auto"/>
          <w:sz w:val="22"/>
          <w:szCs w:val="22"/>
          <w:lang w:val="en-IE"/>
        </w:rPr>
        <w:t xml:space="preserve">.  </w:t>
      </w:r>
    </w:p>
    <w:p w14:paraId="09E1AD1E" w14:textId="503EC659"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Ensuring full compliance with Conflict of Interest Policy and Procedures and Codes of Governance, Conduct and Ethics.</w:t>
      </w:r>
    </w:p>
    <w:p w14:paraId="134C187B" w14:textId="71FA44B6"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Treating papers marked for non-disclosure as confidential to themselves, not to discuss them with other outside the Council</w:t>
      </w:r>
      <w:r w:rsidR="006C27E9">
        <w:rPr>
          <w:rFonts w:ascii="Arial" w:hAnsi="Arial" w:cs="Arial"/>
          <w:b w:val="0"/>
          <w:color w:val="auto"/>
          <w:sz w:val="22"/>
          <w:szCs w:val="22"/>
          <w:lang w:val="en-IE"/>
        </w:rPr>
        <w:t xml:space="preserve"> </w:t>
      </w:r>
      <w:r w:rsidR="001C09D5">
        <w:rPr>
          <w:rFonts w:ascii="Arial" w:hAnsi="Arial" w:cs="Arial"/>
          <w:b w:val="0"/>
          <w:color w:val="auto"/>
          <w:sz w:val="22"/>
          <w:szCs w:val="22"/>
          <w:lang w:val="en-IE"/>
        </w:rPr>
        <w:t>Registration Board</w:t>
      </w:r>
      <w:r>
        <w:rPr>
          <w:rFonts w:ascii="Arial" w:hAnsi="Arial" w:cs="Arial"/>
          <w:b w:val="0"/>
          <w:color w:val="auto"/>
          <w:sz w:val="22"/>
          <w:szCs w:val="22"/>
          <w:lang w:val="en-IE"/>
        </w:rPr>
        <w:t>, not to leave them unattended and where others may obtain access to them and disposing of them appropriately.</w:t>
      </w:r>
    </w:p>
    <w:p w14:paraId="755B2DF9" w14:textId="3B6F3562"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Providing an annual report to Council.</w:t>
      </w:r>
    </w:p>
    <w:p w14:paraId="345FD648" w14:textId="19E6D96B" w:rsidR="00010C07" w:rsidRPr="00010C07"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On appointment to the Registration Board furnishing to the Secretary details relating to his/her employment and all other business interests including shareholdings, professional relationships, etc., which could involve a conflict of interest or could materially influence the member in relation to the performance of his/her functions as a member of the Registration Board. This should be read in conjunction with Appendix II </w:t>
      </w:r>
      <w:r w:rsidR="00D804EC">
        <w:rPr>
          <w:rFonts w:ascii="Arial" w:hAnsi="Arial" w:cs="Arial"/>
          <w:b w:val="0"/>
          <w:color w:val="auto"/>
          <w:sz w:val="22"/>
          <w:szCs w:val="22"/>
          <w:lang w:val="en-IE"/>
        </w:rPr>
        <w:t xml:space="preserve">of </w:t>
      </w:r>
      <w:r w:rsidR="00D804EC">
        <w:rPr>
          <w:rFonts w:ascii="Arial" w:hAnsi="Arial" w:cs="Arial"/>
          <w:b w:val="0"/>
          <w:color w:val="auto"/>
          <w:sz w:val="22"/>
          <w:szCs w:val="22"/>
          <w:lang w:val="en-IE"/>
        </w:rPr>
        <w:lastRenderedPageBreak/>
        <w:t xml:space="preserve">the Code of Corporate Governance </w:t>
      </w:r>
      <w:r>
        <w:rPr>
          <w:rFonts w:ascii="Arial" w:hAnsi="Arial" w:cs="Arial"/>
          <w:b w:val="0"/>
          <w:color w:val="auto"/>
          <w:sz w:val="22"/>
          <w:szCs w:val="22"/>
          <w:lang w:val="en-IE"/>
        </w:rPr>
        <w:t>(Disclosure provisions/statements of interest).</w:t>
      </w:r>
    </w:p>
    <w:p w14:paraId="63EAD09A" w14:textId="523A44E3" w:rsidR="00010C07" w:rsidRPr="006C27E9" w:rsidRDefault="00010C07"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 xml:space="preserve">Complying with all aspects of </w:t>
      </w:r>
      <w:r w:rsidR="00D804EC">
        <w:rPr>
          <w:rFonts w:ascii="Arial" w:hAnsi="Arial" w:cs="Arial"/>
          <w:b w:val="0"/>
          <w:color w:val="auto"/>
          <w:sz w:val="22"/>
          <w:szCs w:val="22"/>
          <w:lang w:val="en-IE"/>
        </w:rPr>
        <w:t>the</w:t>
      </w:r>
      <w:r>
        <w:rPr>
          <w:rFonts w:ascii="Arial" w:hAnsi="Arial" w:cs="Arial"/>
          <w:b w:val="0"/>
          <w:color w:val="auto"/>
          <w:sz w:val="22"/>
          <w:szCs w:val="22"/>
          <w:lang w:val="en-IE"/>
        </w:rPr>
        <w:t xml:space="preserve"> </w:t>
      </w:r>
      <w:r w:rsidRPr="00B75E40">
        <w:rPr>
          <w:rFonts w:ascii="Arial" w:hAnsi="Arial" w:cs="Arial"/>
          <w:b w:val="0"/>
          <w:color w:val="auto"/>
          <w:sz w:val="22"/>
          <w:szCs w:val="22"/>
          <w:lang w:val="en-IE"/>
        </w:rPr>
        <w:t xml:space="preserve">Code of </w:t>
      </w:r>
      <w:r w:rsidR="001777FA" w:rsidRPr="00B75E40">
        <w:rPr>
          <w:rFonts w:ascii="Arial" w:hAnsi="Arial" w:cs="Arial"/>
          <w:b w:val="0"/>
          <w:color w:val="auto"/>
          <w:sz w:val="22"/>
          <w:szCs w:val="22"/>
          <w:lang w:val="en-IE"/>
        </w:rPr>
        <w:t xml:space="preserve">Corporate </w:t>
      </w:r>
      <w:r w:rsidRPr="00B75E40">
        <w:rPr>
          <w:rFonts w:ascii="Arial" w:hAnsi="Arial" w:cs="Arial"/>
          <w:b w:val="0"/>
          <w:color w:val="auto"/>
          <w:sz w:val="22"/>
          <w:szCs w:val="22"/>
          <w:lang w:val="en-IE"/>
        </w:rPr>
        <w:t>Governance</w:t>
      </w:r>
      <w:r>
        <w:rPr>
          <w:rFonts w:ascii="Arial" w:hAnsi="Arial" w:cs="Arial"/>
          <w:b w:val="0"/>
          <w:color w:val="auto"/>
          <w:sz w:val="22"/>
          <w:szCs w:val="22"/>
          <w:lang w:val="en-IE"/>
        </w:rPr>
        <w:t>, which includes their declaration of all relevant interests.</w:t>
      </w:r>
    </w:p>
    <w:p w14:paraId="3CB8618E" w14:textId="1F8082FA" w:rsidR="006C27E9" w:rsidRPr="00010C07" w:rsidRDefault="006C27E9"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Informing Registration Board, via the Chairperson, of any new appointments he/she accepts which may impinge on, or conflict with, his/her duties as a member of the Registration Board.</w:t>
      </w:r>
    </w:p>
    <w:p w14:paraId="1D634F0E" w14:textId="4100CA1B" w:rsidR="002F0642" w:rsidRPr="002F0642" w:rsidRDefault="002F0642" w:rsidP="002F0642">
      <w:pPr>
        <w:pStyle w:val="BodyText3"/>
        <w:numPr>
          <w:ilvl w:val="0"/>
          <w:numId w:val="8"/>
        </w:numPr>
        <w:spacing w:line="276" w:lineRule="auto"/>
        <w:jc w:val="left"/>
        <w:rPr>
          <w:rFonts w:ascii="Arial" w:hAnsi="Arial" w:cs="Arial"/>
          <w:b w:val="0"/>
          <w:color w:val="auto"/>
          <w:sz w:val="22"/>
          <w:szCs w:val="22"/>
        </w:rPr>
      </w:pPr>
      <w:r w:rsidRPr="006C27E9">
        <w:rPr>
          <w:rFonts w:ascii="Arial" w:hAnsi="Arial" w:cs="Arial"/>
          <w:b w:val="0"/>
          <w:color w:val="auto"/>
          <w:sz w:val="22"/>
          <w:szCs w:val="22"/>
        </w:rPr>
        <w:t>Not disclosing, without the consent of the Registration Board, save in accordance with law, any information obtained by him/her while performing duties as a member of the Board.</w:t>
      </w:r>
    </w:p>
    <w:p w14:paraId="3985C9EA" w14:textId="7524DFE2" w:rsidR="00BB2671" w:rsidRPr="008A79BB" w:rsidRDefault="00BB2671" w:rsidP="00C57A27">
      <w:pPr>
        <w:pStyle w:val="BodyText3"/>
        <w:numPr>
          <w:ilvl w:val="0"/>
          <w:numId w:val="8"/>
        </w:numPr>
        <w:spacing w:line="276" w:lineRule="auto"/>
        <w:jc w:val="left"/>
        <w:rPr>
          <w:rFonts w:ascii="Arial" w:hAnsi="Arial" w:cs="Arial"/>
          <w:b w:val="0"/>
          <w:color w:val="auto"/>
          <w:sz w:val="22"/>
          <w:szCs w:val="22"/>
        </w:rPr>
      </w:pPr>
      <w:r>
        <w:rPr>
          <w:rFonts w:ascii="Arial" w:hAnsi="Arial" w:cs="Arial"/>
          <w:b w:val="0"/>
          <w:color w:val="auto"/>
          <w:sz w:val="22"/>
          <w:szCs w:val="22"/>
          <w:lang w:val="en-IE"/>
        </w:rPr>
        <w:t>Not using information gained in the course of their public service for personal gain or political purpose.</w:t>
      </w:r>
    </w:p>
    <w:p w14:paraId="3F1B571E" w14:textId="3868D809" w:rsidR="00266A33" w:rsidRDefault="00266A33" w:rsidP="00266A33">
      <w:pPr>
        <w:ind w:right="-631"/>
        <w:rPr>
          <w:rFonts w:ascii="Arial" w:hAnsi="Arial" w:cs="Arial"/>
          <w:sz w:val="22"/>
          <w:szCs w:val="22"/>
        </w:rPr>
      </w:pPr>
    </w:p>
    <w:p w14:paraId="2934ABEF" w14:textId="172CBDBE" w:rsidR="006C27E9" w:rsidRDefault="006C27E9" w:rsidP="00266A33">
      <w:pPr>
        <w:ind w:right="-631"/>
        <w:rPr>
          <w:rFonts w:ascii="Arial" w:hAnsi="Arial" w:cs="Arial"/>
          <w:sz w:val="22"/>
          <w:szCs w:val="22"/>
        </w:rPr>
      </w:pPr>
      <w:r>
        <w:rPr>
          <w:rFonts w:ascii="Arial" w:hAnsi="Arial" w:cs="Arial"/>
          <w:sz w:val="22"/>
          <w:szCs w:val="22"/>
        </w:rPr>
        <w:t>Members are provided with technology to access meetings packs and must ensure that the information is securely stored and used in a secure manner.</w:t>
      </w:r>
    </w:p>
    <w:p w14:paraId="43FA52FA" w14:textId="613C653A" w:rsidR="008A525F" w:rsidRDefault="008A525F" w:rsidP="003C4318">
      <w:pPr>
        <w:spacing w:line="276" w:lineRule="auto"/>
        <w:rPr>
          <w:rFonts w:ascii="Arial" w:hAnsi="Arial" w:cs="Arial"/>
          <w:b/>
        </w:rPr>
      </w:pPr>
    </w:p>
    <w:p w14:paraId="232EC8F9" w14:textId="77777777" w:rsidR="00485ED0" w:rsidRDefault="00485ED0" w:rsidP="003C4318">
      <w:pPr>
        <w:spacing w:line="276" w:lineRule="auto"/>
        <w:rPr>
          <w:rFonts w:ascii="Arial" w:hAnsi="Arial" w:cs="Arial"/>
          <w:b/>
        </w:rPr>
      </w:pPr>
    </w:p>
    <w:p w14:paraId="64FDF3B2" w14:textId="10C7AAE5" w:rsidR="005C7C7B" w:rsidRDefault="005C7C7B" w:rsidP="003C4318">
      <w:pPr>
        <w:spacing w:line="276" w:lineRule="auto"/>
        <w:rPr>
          <w:rFonts w:ascii="Arial" w:hAnsi="Arial" w:cs="Arial"/>
          <w:b/>
          <w:sz w:val="22"/>
          <w:szCs w:val="22"/>
          <w:lang w:val="en-IE"/>
        </w:rPr>
      </w:pPr>
      <w:r>
        <w:rPr>
          <w:rFonts w:ascii="Arial" w:hAnsi="Arial" w:cs="Arial"/>
          <w:b/>
        </w:rPr>
        <w:t>Important Data Protection Information</w:t>
      </w:r>
    </w:p>
    <w:p w14:paraId="7D7AE819" w14:textId="77777777" w:rsidR="005C7C7B" w:rsidRPr="003C4318"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lang w:val="en" w:eastAsia="en-IE"/>
        </w:rPr>
        <w:t xml:space="preserve">CORU is committed to the principles of Data Protection. </w:t>
      </w:r>
    </w:p>
    <w:p w14:paraId="6F27119F"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To conduct an election, personal data is required. The personal data required is clearly requested on the Nomination Paper for the Election. </w:t>
      </w:r>
    </w:p>
    <w:p w14:paraId="48DBFB6B" w14:textId="47FA723A" w:rsidR="005C7C7B" w:rsidRPr="00E47A4E" w:rsidRDefault="003C4318" w:rsidP="003C4318">
      <w:pPr>
        <w:spacing w:before="100" w:beforeAutospacing="1" w:after="100" w:afterAutospacing="1" w:line="276" w:lineRule="auto"/>
        <w:rPr>
          <w:rFonts w:ascii="Arial" w:hAnsi="Arial" w:cs="Arial"/>
          <w:sz w:val="22"/>
          <w:szCs w:val="22"/>
          <w:lang w:val="en" w:eastAsia="en-IE"/>
        </w:rPr>
      </w:pPr>
      <w:r>
        <w:rPr>
          <w:rFonts w:ascii="Arial" w:hAnsi="Arial" w:cs="Arial"/>
          <w:sz w:val="22"/>
          <w:szCs w:val="22"/>
          <w:lang w:val="en" w:eastAsia="en-IE"/>
        </w:rPr>
        <w:t xml:space="preserve">CORU’s processing of personal </w:t>
      </w:r>
      <w:r w:rsidR="005C7C7B" w:rsidRPr="00E47A4E">
        <w:rPr>
          <w:rFonts w:ascii="Arial" w:hAnsi="Arial" w:cs="Arial"/>
          <w:sz w:val="22"/>
          <w:szCs w:val="22"/>
          <w:lang w:val="en" w:eastAsia="en-IE"/>
        </w:rPr>
        <w:t>data in this instance is necessary “for the performance of a task carried out in the public interest and in the exercise of official authority” as provided for in Article 6 (e) of the General Data Protection Regulation (GDPR). The GDPR is available on the website of the Data Protection Commissioner,</w:t>
      </w:r>
      <w:r w:rsidR="00D023FF">
        <w:rPr>
          <w:rFonts w:ascii="Arial" w:hAnsi="Arial" w:cs="Arial"/>
          <w:sz w:val="22"/>
          <w:szCs w:val="22"/>
          <w:lang w:val="en" w:eastAsia="en-IE"/>
        </w:rPr>
        <w:t xml:space="preserve"> </w:t>
      </w:r>
      <w:hyperlink r:id="rId9" w:history="1">
        <w:r w:rsidR="00D023FF" w:rsidRPr="007115DE">
          <w:rPr>
            <w:rStyle w:val="Hyperlink"/>
            <w:rFonts w:ascii="Arial" w:hAnsi="Arial" w:cs="Arial"/>
            <w:sz w:val="22"/>
            <w:szCs w:val="22"/>
            <w:lang w:val="en" w:eastAsia="en-IE"/>
          </w:rPr>
          <w:t>www.dataprotection.ie</w:t>
        </w:r>
      </w:hyperlink>
      <w:r w:rsidR="00D023FF">
        <w:rPr>
          <w:rFonts w:ascii="Arial" w:hAnsi="Arial" w:cs="Arial"/>
          <w:sz w:val="22"/>
          <w:szCs w:val="22"/>
          <w:lang w:val="en" w:eastAsia="en-IE"/>
        </w:rPr>
        <w:t xml:space="preserve">. </w:t>
      </w:r>
    </w:p>
    <w:p w14:paraId="3A491F0C" w14:textId="16E90BA5"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The Health and Social Care Professionals Act, 2005 (as amended) is our primary governing legislation. Each Registration Board makes its Bye-Law </w:t>
      </w:r>
      <w:r w:rsidR="001777FA" w:rsidRPr="00E47A4E">
        <w:rPr>
          <w:rFonts w:ascii="Arial" w:hAnsi="Arial" w:cs="Arial"/>
          <w:sz w:val="22"/>
          <w:szCs w:val="22"/>
          <w:lang w:val="en" w:eastAsia="en-IE"/>
        </w:rPr>
        <w:t xml:space="preserve">dealing with the </w:t>
      </w:r>
      <w:r w:rsidRPr="00E47A4E">
        <w:rPr>
          <w:rFonts w:ascii="Arial" w:hAnsi="Arial" w:cs="Arial"/>
          <w:sz w:val="22"/>
          <w:szCs w:val="22"/>
          <w:lang w:val="en" w:eastAsia="en-IE"/>
        </w:rPr>
        <w:t xml:space="preserve"> Elections of Members for Appointment the Registration Board. The Bye-Laws are available on the CORU website, </w:t>
      </w:r>
      <w:hyperlink r:id="rId10" w:history="1">
        <w:r w:rsidRPr="00E47A4E">
          <w:rPr>
            <w:rStyle w:val="Hyperlink"/>
            <w:rFonts w:ascii="Arial" w:hAnsi="Arial" w:cs="Arial"/>
            <w:sz w:val="22"/>
            <w:szCs w:val="22"/>
            <w:lang w:val="en" w:eastAsia="en-IE"/>
          </w:rPr>
          <w:t>www.coru.ie</w:t>
        </w:r>
      </w:hyperlink>
      <w:r w:rsidRPr="00E47A4E">
        <w:rPr>
          <w:rFonts w:ascii="Arial" w:hAnsi="Arial" w:cs="Arial"/>
          <w:sz w:val="22"/>
          <w:szCs w:val="22"/>
          <w:lang w:val="en" w:eastAsia="en-IE"/>
        </w:rPr>
        <w:t>. CORU also process</w:t>
      </w:r>
      <w:r w:rsidR="000145B6">
        <w:rPr>
          <w:rFonts w:ascii="Arial" w:hAnsi="Arial" w:cs="Arial"/>
          <w:sz w:val="22"/>
          <w:szCs w:val="22"/>
          <w:lang w:val="en" w:eastAsia="en-IE"/>
        </w:rPr>
        <w:t>es</w:t>
      </w:r>
      <w:r w:rsidRPr="00E47A4E">
        <w:rPr>
          <w:rFonts w:ascii="Arial" w:hAnsi="Arial" w:cs="Arial"/>
          <w:sz w:val="22"/>
          <w:szCs w:val="22"/>
          <w:lang w:val="en" w:eastAsia="en-IE"/>
        </w:rPr>
        <w:t xml:space="preserve"> personal data in compliance with the Data Protection Act, 2018 and the Data Sharing and Governance Act 2019. That legislation is available on the </w:t>
      </w:r>
      <w:hyperlink r:id="rId11" w:history="1">
        <w:r w:rsidRPr="00E47A4E">
          <w:rPr>
            <w:rStyle w:val="Hyperlink"/>
            <w:rFonts w:ascii="Arial" w:hAnsi="Arial" w:cs="Arial"/>
            <w:sz w:val="22"/>
            <w:szCs w:val="22"/>
            <w:lang w:val="en" w:eastAsia="en-IE"/>
          </w:rPr>
          <w:t>Irish Statute book website</w:t>
        </w:r>
      </w:hyperlink>
      <w:r w:rsidRPr="00E47A4E">
        <w:rPr>
          <w:rFonts w:ascii="Arial" w:hAnsi="Arial" w:cs="Arial"/>
          <w:sz w:val="22"/>
          <w:szCs w:val="22"/>
          <w:lang w:val="en" w:eastAsia="en-IE"/>
        </w:rPr>
        <w:t>.</w:t>
      </w:r>
    </w:p>
    <w:p w14:paraId="2F0E1C35" w14:textId="77777777" w:rsidR="00E47A4E" w:rsidRDefault="00E47A4E" w:rsidP="005C7C7B">
      <w:pPr>
        <w:spacing w:line="276" w:lineRule="auto"/>
        <w:ind w:left="284"/>
        <w:rPr>
          <w:rFonts w:ascii="Arial" w:hAnsi="Arial" w:cs="Arial"/>
          <w:sz w:val="22"/>
          <w:szCs w:val="22"/>
          <w:lang w:val="en" w:eastAsia="en-IE"/>
        </w:rPr>
      </w:pPr>
    </w:p>
    <w:p w14:paraId="7D06734F" w14:textId="1FC75F66"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CORU’s own </w:t>
      </w:r>
      <w:hyperlink r:id="rId12" w:history="1">
        <w:r w:rsidRPr="00E47A4E">
          <w:rPr>
            <w:rStyle w:val="Hyperlink"/>
            <w:rFonts w:ascii="Arial" w:hAnsi="Arial" w:cs="Arial"/>
            <w:sz w:val="22"/>
            <w:szCs w:val="22"/>
            <w:lang w:val="en" w:eastAsia="en-IE"/>
          </w:rPr>
          <w:t>privacy statement</w:t>
        </w:r>
      </w:hyperlink>
      <w:r w:rsidRPr="00E47A4E">
        <w:rPr>
          <w:rFonts w:ascii="Arial" w:hAnsi="Arial" w:cs="Arial"/>
          <w:sz w:val="22"/>
          <w:szCs w:val="22"/>
          <w:lang w:val="en" w:eastAsia="en-IE"/>
        </w:rPr>
        <w:t xml:space="preserve"> is available on the CORU website, </w:t>
      </w:r>
      <w:hyperlink r:id="rId13" w:history="1">
        <w:r w:rsidR="00C8465B" w:rsidRPr="00E47A4E">
          <w:rPr>
            <w:rStyle w:val="Hyperlink"/>
            <w:rFonts w:ascii="Arial" w:hAnsi="Arial" w:cs="Arial"/>
            <w:sz w:val="22"/>
            <w:szCs w:val="22"/>
            <w:lang w:val="en" w:eastAsia="en-IE"/>
          </w:rPr>
          <w:t>www.coru.ie</w:t>
        </w:r>
      </w:hyperlink>
      <w:r w:rsidR="000145B6">
        <w:rPr>
          <w:rStyle w:val="Hyperlink"/>
          <w:rFonts w:ascii="Arial" w:hAnsi="Arial" w:cs="Arial"/>
          <w:sz w:val="22"/>
          <w:szCs w:val="22"/>
          <w:lang w:val="en" w:eastAsia="en-IE"/>
        </w:rPr>
        <w:t>.</w:t>
      </w:r>
    </w:p>
    <w:p w14:paraId="40574F1B" w14:textId="70C82C99" w:rsidR="00C8465B" w:rsidRDefault="00C8465B" w:rsidP="005C7C7B">
      <w:pPr>
        <w:spacing w:line="276" w:lineRule="auto"/>
        <w:ind w:left="284"/>
        <w:rPr>
          <w:rFonts w:ascii="Arial" w:hAnsi="Arial" w:cs="Arial"/>
          <w:lang w:val="en" w:eastAsia="en-IE"/>
        </w:rPr>
      </w:pPr>
    </w:p>
    <w:p w14:paraId="4A63EC2F" w14:textId="07172518" w:rsidR="00C8465B" w:rsidRPr="00471D5B" w:rsidRDefault="00C8465B" w:rsidP="003C4318">
      <w:pPr>
        <w:spacing w:line="276" w:lineRule="auto"/>
        <w:rPr>
          <w:rFonts w:ascii="Arial" w:hAnsi="Arial" w:cs="Arial"/>
          <w:sz w:val="22"/>
          <w:szCs w:val="22"/>
          <w:lang w:val="en-IE" w:eastAsia="en-IE"/>
        </w:rPr>
      </w:pPr>
      <w:r w:rsidRPr="00471D5B">
        <w:rPr>
          <w:rFonts w:ascii="Arial" w:hAnsi="Arial" w:cs="Arial"/>
          <w:iCs/>
          <w:sz w:val="22"/>
          <w:szCs w:val="22"/>
        </w:rPr>
        <w:t>CORU will take all appropriate technical and organisational measures to e</w:t>
      </w:r>
      <w:r>
        <w:rPr>
          <w:rFonts w:ascii="Arial" w:hAnsi="Arial" w:cs="Arial"/>
          <w:iCs/>
          <w:sz w:val="22"/>
          <w:szCs w:val="22"/>
        </w:rPr>
        <w:t>nsure the security of your data.</w:t>
      </w:r>
    </w:p>
    <w:p w14:paraId="7B82883E" w14:textId="77777777" w:rsidR="005C7C7B" w:rsidRDefault="005C7C7B" w:rsidP="005C7C7B">
      <w:pPr>
        <w:spacing w:line="276" w:lineRule="auto"/>
        <w:ind w:left="284"/>
        <w:rPr>
          <w:rFonts w:ascii="Arial" w:hAnsi="Arial" w:cs="Arial"/>
          <w:lang w:val="en" w:eastAsia="en-IE"/>
        </w:rPr>
      </w:pPr>
    </w:p>
    <w:p w14:paraId="59B1BE1D" w14:textId="77777777" w:rsidR="005C7C7B" w:rsidRDefault="005C7C7B" w:rsidP="003C4318">
      <w:pPr>
        <w:spacing w:line="276" w:lineRule="auto"/>
        <w:rPr>
          <w:rFonts w:ascii="Arial" w:hAnsi="Arial" w:cs="Arial"/>
          <w:b/>
          <w:lang w:val="en" w:eastAsia="en-IE"/>
        </w:rPr>
      </w:pPr>
      <w:r>
        <w:rPr>
          <w:rFonts w:ascii="Arial" w:hAnsi="Arial" w:cs="Arial"/>
          <w:b/>
          <w:lang w:val="en" w:eastAsia="en-IE"/>
        </w:rPr>
        <w:t>What personal data is required?</w:t>
      </w:r>
    </w:p>
    <w:p w14:paraId="12D747AA" w14:textId="77777777" w:rsidR="005C7C7B" w:rsidRDefault="005C7C7B" w:rsidP="005C7C7B">
      <w:pPr>
        <w:spacing w:line="276" w:lineRule="auto"/>
        <w:ind w:left="284"/>
        <w:rPr>
          <w:rFonts w:ascii="Arial" w:hAnsi="Arial" w:cs="Arial"/>
          <w:lang w:val="en" w:eastAsia="en-IE"/>
        </w:rPr>
      </w:pPr>
    </w:p>
    <w:p w14:paraId="67E4F22A" w14:textId="77777777"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lastRenderedPageBreak/>
        <w:t>The Nominations process is an integral part of the Elections Process.</w:t>
      </w:r>
    </w:p>
    <w:p w14:paraId="552B11F1" w14:textId="77777777" w:rsidR="005C7C7B" w:rsidRPr="00E47A4E" w:rsidRDefault="005C7C7B" w:rsidP="005C7C7B">
      <w:pPr>
        <w:spacing w:line="276" w:lineRule="auto"/>
        <w:ind w:left="284"/>
        <w:rPr>
          <w:rFonts w:ascii="Arial" w:hAnsi="Arial" w:cs="Arial"/>
          <w:sz w:val="22"/>
          <w:szCs w:val="22"/>
          <w:lang w:val="en" w:eastAsia="en-IE"/>
        </w:rPr>
      </w:pPr>
    </w:p>
    <w:p w14:paraId="705C3ED6" w14:textId="673D0083"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 xml:space="preserve">A Nominee is asked to provide: </w:t>
      </w:r>
      <w:r w:rsidR="00E47A4E">
        <w:rPr>
          <w:rFonts w:ascii="Arial" w:hAnsi="Arial" w:cs="Arial"/>
          <w:sz w:val="22"/>
          <w:szCs w:val="22"/>
          <w:lang w:val="en" w:eastAsia="en-IE"/>
        </w:rPr>
        <w:br/>
      </w:r>
    </w:p>
    <w:p w14:paraId="1DE3945A"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Name (as it appears on the online register)</w:t>
      </w:r>
    </w:p>
    <w:p w14:paraId="3EBEF6DE"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 (as it appears on the online register)</w:t>
      </w:r>
    </w:p>
    <w:p w14:paraId="3F118900"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Tel/Mobile No.</w:t>
      </w:r>
    </w:p>
    <w:p w14:paraId="1EC1A37D"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Email Address </w:t>
      </w:r>
    </w:p>
    <w:p w14:paraId="05A9A7C3" w14:textId="7668001A"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Address</w:t>
      </w:r>
    </w:p>
    <w:p w14:paraId="5895A3E7" w14:textId="77777777" w:rsidR="005C7C7B" w:rsidRPr="00E47A4E"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Electoral Category</w:t>
      </w:r>
    </w:p>
    <w:p w14:paraId="7FBDBA5E" w14:textId="77777777" w:rsidR="005C7C7B" w:rsidRDefault="005C7C7B" w:rsidP="005C7C7B">
      <w:pPr>
        <w:numPr>
          <w:ilvl w:val="1"/>
          <w:numId w:val="13"/>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Photograph (optional)</w:t>
      </w:r>
    </w:p>
    <w:p w14:paraId="153292D0" w14:textId="6C681C06" w:rsidR="00CB7558" w:rsidRPr="00E47A4E" w:rsidRDefault="00CB7558" w:rsidP="005C7C7B">
      <w:pPr>
        <w:numPr>
          <w:ilvl w:val="1"/>
          <w:numId w:val="13"/>
        </w:numPr>
        <w:spacing w:line="276" w:lineRule="auto"/>
        <w:ind w:left="709"/>
        <w:rPr>
          <w:rFonts w:ascii="Arial" w:hAnsi="Arial" w:cs="Arial"/>
          <w:sz w:val="22"/>
          <w:szCs w:val="22"/>
          <w:lang w:val="en" w:eastAsia="en-IE"/>
        </w:rPr>
      </w:pPr>
      <w:r>
        <w:rPr>
          <w:rFonts w:ascii="Arial" w:hAnsi="Arial" w:cs="Arial"/>
          <w:sz w:val="22"/>
          <w:szCs w:val="22"/>
          <w:lang w:val="en" w:eastAsia="en-IE"/>
        </w:rPr>
        <w:t xml:space="preserve">Biography </w:t>
      </w:r>
    </w:p>
    <w:p w14:paraId="2CA3A61B"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 xml:space="preserve"> </w:t>
      </w:r>
    </w:p>
    <w:p w14:paraId="1D281A53" w14:textId="30CC62C0"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A Proposer is asked to provide:</w:t>
      </w:r>
      <w:r w:rsidR="00E47A4E">
        <w:rPr>
          <w:rFonts w:ascii="Arial" w:hAnsi="Arial" w:cs="Arial"/>
          <w:sz w:val="22"/>
          <w:szCs w:val="22"/>
          <w:lang w:val="en" w:eastAsia="en-IE"/>
        </w:rPr>
        <w:br/>
      </w:r>
    </w:p>
    <w:p w14:paraId="2686A4B1" w14:textId="77777777" w:rsidR="005C7C7B" w:rsidRPr="00E47A4E" w:rsidRDefault="005C7C7B" w:rsidP="005C7C7B">
      <w:pPr>
        <w:pStyle w:val="ListParagraph"/>
        <w:numPr>
          <w:ilvl w:val="0"/>
          <w:numId w:val="14"/>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0A917C25" w14:textId="59F3A7DF" w:rsidR="00E47A4E" w:rsidRDefault="005C7C7B" w:rsidP="00E47A4E">
      <w:pPr>
        <w:pStyle w:val="ListParagraph"/>
        <w:numPr>
          <w:ilvl w:val="0"/>
          <w:numId w:val="14"/>
        </w:numPr>
        <w:tabs>
          <w:tab w:val="clear" w:pos="720"/>
          <w:tab w:val="num" w:pos="709"/>
        </w:tabs>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3AA70655" w14:textId="77777777" w:rsidR="00E45454" w:rsidRPr="00E47A4E" w:rsidRDefault="00E45454" w:rsidP="00E45454">
      <w:pPr>
        <w:pStyle w:val="ListParagraph"/>
        <w:spacing w:line="276" w:lineRule="auto"/>
        <w:ind w:left="709"/>
        <w:rPr>
          <w:rFonts w:ascii="Arial" w:hAnsi="Arial" w:cs="Arial"/>
          <w:sz w:val="22"/>
          <w:szCs w:val="22"/>
          <w:lang w:val="en" w:eastAsia="en-IE"/>
        </w:rPr>
      </w:pPr>
    </w:p>
    <w:p w14:paraId="78BDD685" w14:textId="28E77D00" w:rsidR="00E47A4E" w:rsidRPr="00E47A4E" w:rsidRDefault="005C7C7B" w:rsidP="003C4318">
      <w:pPr>
        <w:tabs>
          <w:tab w:val="num" w:pos="709"/>
        </w:tabs>
        <w:spacing w:line="276" w:lineRule="auto"/>
        <w:rPr>
          <w:rFonts w:ascii="Arial" w:hAnsi="Arial" w:cs="Arial"/>
          <w:sz w:val="22"/>
          <w:szCs w:val="22"/>
          <w:lang w:val="en" w:eastAsia="en-IE"/>
        </w:rPr>
      </w:pPr>
      <w:r w:rsidRPr="00E47A4E">
        <w:rPr>
          <w:rFonts w:ascii="Arial" w:hAnsi="Arial" w:cs="Arial"/>
          <w:sz w:val="22"/>
          <w:szCs w:val="22"/>
          <w:lang w:val="en" w:eastAsia="en-IE"/>
        </w:rPr>
        <w:t>A Supporter is asked to provide:</w:t>
      </w:r>
      <w:r w:rsidR="00E47A4E">
        <w:rPr>
          <w:rFonts w:ascii="Arial" w:hAnsi="Arial" w:cs="Arial"/>
          <w:sz w:val="22"/>
          <w:szCs w:val="22"/>
          <w:lang w:val="en" w:eastAsia="en-IE"/>
        </w:rPr>
        <w:br/>
      </w:r>
    </w:p>
    <w:p w14:paraId="0B51575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 xml:space="preserve">Name </w:t>
      </w:r>
    </w:p>
    <w:p w14:paraId="4A8F3F40" w14:textId="77777777" w:rsidR="005C7C7B" w:rsidRPr="00E47A4E" w:rsidRDefault="005C7C7B" w:rsidP="005C7C7B">
      <w:pPr>
        <w:pStyle w:val="ListParagraph"/>
        <w:numPr>
          <w:ilvl w:val="0"/>
          <w:numId w:val="15"/>
        </w:numPr>
        <w:spacing w:line="276" w:lineRule="auto"/>
        <w:ind w:left="709"/>
        <w:rPr>
          <w:rFonts w:ascii="Arial" w:hAnsi="Arial" w:cs="Arial"/>
          <w:sz w:val="22"/>
          <w:szCs w:val="22"/>
          <w:lang w:val="en" w:eastAsia="en-IE"/>
        </w:rPr>
      </w:pPr>
      <w:r w:rsidRPr="00E47A4E">
        <w:rPr>
          <w:rFonts w:ascii="Arial" w:hAnsi="Arial" w:cs="Arial"/>
          <w:sz w:val="22"/>
          <w:szCs w:val="22"/>
          <w:lang w:val="en" w:eastAsia="en-IE"/>
        </w:rPr>
        <w:t>Registration Number</w:t>
      </w:r>
    </w:p>
    <w:p w14:paraId="747A5403" w14:textId="77777777" w:rsidR="005C7C7B" w:rsidRPr="00E47A4E" w:rsidRDefault="005C7C7B" w:rsidP="005C7C7B">
      <w:pPr>
        <w:spacing w:line="276" w:lineRule="auto"/>
        <w:ind w:left="284"/>
        <w:rPr>
          <w:rFonts w:ascii="Arial" w:hAnsi="Arial" w:cs="Arial"/>
          <w:sz w:val="22"/>
          <w:szCs w:val="22"/>
          <w:lang w:val="en" w:eastAsia="en-IE"/>
        </w:rPr>
      </w:pPr>
      <w:r w:rsidRPr="00E47A4E">
        <w:rPr>
          <w:rFonts w:ascii="Arial" w:hAnsi="Arial" w:cs="Arial"/>
          <w:sz w:val="22"/>
          <w:szCs w:val="22"/>
          <w:lang w:val="en" w:eastAsia="en-IE"/>
        </w:rPr>
        <w:tab/>
      </w:r>
    </w:p>
    <w:p w14:paraId="0E0DC900" w14:textId="31C008FE"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CORU will use the personal data provided by a Nominee to communicate with the Nominee throughout the Elections process. The data will also be used to rule on the validity of the Nomination. A photograph if the Nominee chose</w:t>
      </w:r>
      <w:r w:rsidR="00E47A4E">
        <w:rPr>
          <w:rFonts w:ascii="Arial" w:hAnsi="Arial" w:cs="Arial"/>
          <w:sz w:val="22"/>
          <w:szCs w:val="22"/>
          <w:lang w:val="en" w:eastAsia="en-IE"/>
        </w:rPr>
        <w:t>s to provide one will be printed</w:t>
      </w:r>
      <w:r w:rsidRPr="00E47A4E">
        <w:rPr>
          <w:rFonts w:ascii="Arial" w:hAnsi="Arial" w:cs="Arial"/>
          <w:sz w:val="22"/>
          <w:szCs w:val="22"/>
          <w:lang w:val="en" w:eastAsia="en-IE"/>
        </w:rPr>
        <w:t xml:space="preserve"> on the ballot paper distributed to the </w:t>
      </w:r>
      <w:r w:rsidR="00FD5816" w:rsidRPr="00E47A4E">
        <w:rPr>
          <w:rFonts w:ascii="Arial" w:hAnsi="Arial" w:cs="Arial"/>
          <w:sz w:val="22"/>
          <w:szCs w:val="22"/>
          <w:lang w:val="en" w:eastAsia="en-IE"/>
        </w:rPr>
        <w:t xml:space="preserve">Register of Electors. </w:t>
      </w:r>
    </w:p>
    <w:p w14:paraId="695CEFF5" w14:textId="77777777" w:rsidR="00E47A4E" w:rsidRPr="00E47A4E" w:rsidRDefault="00E47A4E" w:rsidP="00E47A4E">
      <w:pPr>
        <w:spacing w:line="276" w:lineRule="auto"/>
        <w:ind w:left="284"/>
        <w:rPr>
          <w:rFonts w:ascii="Arial" w:hAnsi="Arial" w:cs="Arial"/>
          <w:sz w:val="22"/>
          <w:szCs w:val="22"/>
          <w:lang w:val="en" w:eastAsia="en-IE"/>
        </w:rPr>
      </w:pPr>
    </w:p>
    <w:p w14:paraId="5FC2C246" w14:textId="67ABDF8B" w:rsidR="005C7C7B" w:rsidRPr="00E47A4E" w:rsidRDefault="005C7C7B" w:rsidP="003C4318">
      <w:pPr>
        <w:spacing w:line="276" w:lineRule="auto"/>
        <w:rPr>
          <w:rFonts w:ascii="Arial" w:hAnsi="Arial" w:cs="Arial"/>
          <w:sz w:val="22"/>
          <w:szCs w:val="22"/>
          <w:lang w:val="en" w:eastAsia="en-IE"/>
        </w:rPr>
      </w:pPr>
      <w:r w:rsidRPr="00E47A4E">
        <w:rPr>
          <w:rFonts w:ascii="Arial" w:hAnsi="Arial" w:cs="Arial"/>
          <w:sz w:val="22"/>
          <w:szCs w:val="22"/>
          <w:lang w:val="en" w:eastAsia="en-IE"/>
        </w:rPr>
        <w:t>CORU will use the personal data provided by a Proposer or Supporter to rule on the validity of the Nomination.</w:t>
      </w:r>
    </w:p>
    <w:p w14:paraId="47ABB2C2" w14:textId="77777777" w:rsidR="00E47A4E" w:rsidRPr="00E47A4E" w:rsidRDefault="00E47A4E" w:rsidP="00E47A4E">
      <w:pPr>
        <w:spacing w:line="276" w:lineRule="auto"/>
        <w:ind w:left="284"/>
        <w:rPr>
          <w:rFonts w:ascii="Arial" w:hAnsi="Arial" w:cs="Arial"/>
          <w:sz w:val="22"/>
          <w:szCs w:val="22"/>
          <w:lang w:val="en" w:eastAsia="en-IE"/>
        </w:rPr>
      </w:pPr>
    </w:p>
    <w:p w14:paraId="4DA3E93F" w14:textId="77777777" w:rsidR="005C7C7B" w:rsidRPr="00E47A4E" w:rsidRDefault="005C7C7B" w:rsidP="003C4318">
      <w:pPr>
        <w:spacing w:line="276" w:lineRule="auto"/>
        <w:outlineLvl w:val="2"/>
        <w:rPr>
          <w:rFonts w:ascii="Arial" w:hAnsi="Arial" w:cs="Arial"/>
          <w:b/>
          <w:lang w:val="en" w:eastAsia="en-IE"/>
        </w:rPr>
      </w:pPr>
      <w:r w:rsidRPr="00E47A4E">
        <w:rPr>
          <w:rFonts w:ascii="Arial" w:hAnsi="Arial" w:cs="Arial"/>
          <w:b/>
          <w:lang w:val="en" w:eastAsia="en-IE"/>
        </w:rPr>
        <w:t>Sharing the personal data you provide during this process</w:t>
      </w:r>
    </w:p>
    <w:p w14:paraId="2437EC5B" w14:textId="77777777" w:rsidR="005C7C7B" w:rsidRPr="00E47A4E" w:rsidRDefault="005C7C7B" w:rsidP="005C7C7B">
      <w:pPr>
        <w:pStyle w:val="ListParagraph"/>
        <w:spacing w:line="276" w:lineRule="auto"/>
        <w:ind w:left="284"/>
        <w:rPr>
          <w:rFonts w:ascii="Arial" w:hAnsi="Arial" w:cs="Arial"/>
          <w:sz w:val="22"/>
          <w:szCs w:val="22"/>
          <w:lang w:val="en" w:eastAsia="en-IE"/>
        </w:rPr>
      </w:pPr>
    </w:p>
    <w:p w14:paraId="10732A11" w14:textId="77777777"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will release personal data when we are required to do so by law.</w:t>
      </w:r>
    </w:p>
    <w:p w14:paraId="2D217AD6" w14:textId="77777777" w:rsidR="005C7C7B" w:rsidRPr="00E47A4E" w:rsidRDefault="005C7C7B" w:rsidP="005C7C7B">
      <w:pPr>
        <w:spacing w:line="276" w:lineRule="auto"/>
        <w:ind w:left="284"/>
        <w:rPr>
          <w:rFonts w:ascii="Arial" w:hAnsi="Arial" w:cs="Arial"/>
          <w:sz w:val="22"/>
          <w:szCs w:val="22"/>
          <w:lang w:val="en" w:eastAsia="en-IE"/>
        </w:rPr>
      </w:pPr>
    </w:p>
    <w:p w14:paraId="7872211B" w14:textId="7B4AB115"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CORU may also share information with necessary third parties on occasion, namely government departments and government bodies that provide funding to CORU or have an interest in CORU’s activities. Information may be passed to government departments and government bodies for research, statistical or analysis purposes.</w:t>
      </w:r>
    </w:p>
    <w:p w14:paraId="7B785C80" w14:textId="10FD0BDC" w:rsidR="00C8465B" w:rsidRPr="00E47A4E" w:rsidRDefault="00C8465B" w:rsidP="005C7C7B">
      <w:pPr>
        <w:pStyle w:val="ListParagraph"/>
        <w:spacing w:line="276" w:lineRule="auto"/>
        <w:ind w:left="284"/>
        <w:rPr>
          <w:rFonts w:ascii="Arial" w:hAnsi="Arial" w:cs="Arial"/>
          <w:sz w:val="22"/>
          <w:szCs w:val="22"/>
          <w:lang w:val="en" w:eastAsia="en-IE"/>
        </w:rPr>
      </w:pPr>
    </w:p>
    <w:p w14:paraId="56BCA1B4" w14:textId="10D7FE30" w:rsidR="00C8465B" w:rsidRPr="003C4318" w:rsidRDefault="00C8465B" w:rsidP="003C4318">
      <w:pPr>
        <w:spacing w:line="276" w:lineRule="auto"/>
        <w:rPr>
          <w:rFonts w:ascii="Arial" w:hAnsi="Arial" w:cs="Arial"/>
          <w:sz w:val="22"/>
          <w:szCs w:val="22"/>
          <w:lang w:val="en" w:eastAsia="en-IE"/>
        </w:rPr>
      </w:pPr>
      <w:r w:rsidRPr="00EF0294">
        <w:rPr>
          <w:rFonts w:ascii="Arial" w:hAnsi="Arial" w:cs="Arial"/>
          <w:sz w:val="22"/>
          <w:szCs w:val="22"/>
          <w:lang w:val="en" w:eastAsia="en-IE"/>
        </w:rPr>
        <w:t xml:space="preserve">Personal Data </w:t>
      </w:r>
      <w:r w:rsidR="000B530E" w:rsidRPr="00EF0294">
        <w:rPr>
          <w:rFonts w:ascii="Arial" w:hAnsi="Arial" w:cs="Arial"/>
          <w:sz w:val="22"/>
          <w:szCs w:val="22"/>
          <w:lang w:val="en" w:eastAsia="en-IE"/>
        </w:rPr>
        <w:t xml:space="preserve">may </w:t>
      </w:r>
      <w:r w:rsidRPr="00EF0294">
        <w:rPr>
          <w:rFonts w:ascii="Arial" w:hAnsi="Arial" w:cs="Arial"/>
          <w:sz w:val="22"/>
          <w:szCs w:val="22"/>
          <w:lang w:val="en" w:eastAsia="en-IE"/>
        </w:rPr>
        <w:t xml:space="preserve">be transferred </w:t>
      </w:r>
      <w:r w:rsidR="000B530E" w:rsidRPr="00EF0294">
        <w:rPr>
          <w:rFonts w:ascii="Arial" w:hAnsi="Arial" w:cs="Arial"/>
          <w:sz w:val="22"/>
          <w:szCs w:val="22"/>
          <w:lang w:val="en" w:eastAsia="en-IE"/>
        </w:rPr>
        <w:t>to the United Kingdom as part of the online voting process</w:t>
      </w:r>
      <w:r w:rsidR="00A51D69">
        <w:rPr>
          <w:rFonts w:ascii="Arial" w:hAnsi="Arial" w:cs="Arial"/>
          <w:sz w:val="22"/>
          <w:szCs w:val="22"/>
          <w:lang w:val="en" w:eastAsia="en-IE"/>
        </w:rPr>
        <w:t xml:space="preserve"> (where relevant)</w:t>
      </w:r>
      <w:r w:rsidRPr="00EF0294">
        <w:rPr>
          <w:rFonts w:ascii="Arial" w:hAnsi="Arial" w:cs="Arial"/>
          <w:sz w:val="22"/>
          <w:szCs w:val="22"/>
          <w:lang w:val="en" w:eastAsia="en-IE"/>
        </w:rPr>
        <w:t>.</w:t>
      </w:r>
    </w:p>
    <w:p w14:paraId="2F7D2495" w14:textId="77777777" w:rsidR="00E47A4E" w:rsidRDefault="00E47A4E" w:rsidP="00E47A4E">
      <w:pPr>
        <w:spacing w:line="276" w:lineRule="auto"/>
        <w:rPr>
          <w:rFonts w:ascii="Arial" w:hAnsi="Arial" w:cs="Arial"/>
          <w:lang w:val="en" w:eastAsia="en-IE"/>
        </w:rPr>
      </w:pPr>
    </w:p>
    <w:p w14:paraId="69A3B98F" w14:textId="185C7EE7" w:rsidR="005C7C7B" w:rsidRPr="00E47A4E" w:rsidRDefault="005C7C7B" w:rsidP="003C4318">
      <w:pPr>
        <w:spacing w:line="276" w:lineRule="auto"/>
        <w:rPr>
          <w:rFonts w:ascii="Arial" w:hAnsi="Arial" w:cs="Arial"/>
          <w:lang w:val="en" w:eastAsia="en-IE"/>
        </w:rPr>
      </w:pPr>
      <w:r w:rsidRPr="00E47A4E">
        <w:rPr>
          <w:rFonts w:ascii="Arial" w:hAnsi="Arial" w:cs="Arial"/>
          <w:b/>
          <w:bCs/>
          <w:lang w:val="en" w:eastAsia="en-IE"/>
        </w:rPr>
        <w:t>Data processors</w:t>
      </w:r>
    </w:p>
    <w:p w14:paraId="49128A33" w14:textId="77777777" w:rsidR="005C7C7B" w:rsidRDefault="005C7C7B" w:rsidP="005C7C7B">
      <w:pPr>
        <w:pStyle w:val="ListParagraph"/>
        <w:spacing w:line="276" w:lineRule="auto"/>
        <w:ind w:left="284"/>
        <w:rPr>
          <w:rFonts w:ascii="Arial" w:hAnsi="Arial" w:cs="Arial"/>
          <w:lang w:val="en" w:eastAsia="en-IE"/>
        </w:rPr>
      </w:pPr>
    </w:p>
    <w:p w14:paraId="674CABE7" w14:textId="48C6A4D2" w:rsidR="005C7C7B" w:rsidRPr="003C4318" w:rsidRDefault="005C7C7B" w:rsidP="003C4318">
      <w:pPr>
        <w:spacing w:line="276" w:lineRule="auto"/>
        <w:rPr>
          <w:rFonts w:ascii="Arial" w:hAnsi="Arial" w:cs="Arial"/>
          <w:sz w:val="22"/>
          <w:szCs w:val="22"/>
          <w:lang w:val="en" w:eastAsia="en-IE"/>
        </w:rPr>
      </w:pPr>
      <w:r w:rsidRPr="003C4318">
        <w:rPr>
          <w:rFonts w:ascii="Arial" w:hAnsi="Arial" w:cs="Arial"/>
          <w:sz w:val="22"/>
          <w:szCs w:val="22"/>
          <w:lang w:val="en" w:eastAsia="en-IE"/>
        </w:rPr>
        <w:t xml:space="preserve">CORU uses external service providers in some instances to carry out certain activities or services on our behalf. These can include Scrutineers, Alternate Scrutineers, providers of ICT support services, </w:t>
      </w:r>
      <w:r w:rsidR="00FD5816" w:rsidRPr="003C4318">
        <w:rPr>
          <w:rFonts w:ascii="Arial" w:hAnsi="Arial" w:cs="Arial"/>
          <w:sz w:val="22"/>
          <w:szCs w:val="22"/>
          <w:lang w:val="en" w:eastAsia="en-IE"/>
        </w:rPr>
        <w:t>providers of graphic design services for creation of ballot papers, providers of postal services fo</w:t>
      </w:r>
      <w:r w:rsidR="00AE1C55" w:rsidRPr="003C4318">
        <w:rPr>
          <w:rFonts w:ascii="Arial" w:hAnsi="Arial" w:cs="Arial"/>
          <w:sz w:val="22"/>
          <w:szCs w:val="22"/>
          <w:lang w:val="en" w:eastAsia="en-IE"/>
        </w:rPr>
        <w:t>r distribution of ballot papers and</w:t>
      </w:r>
      <w:r w:rsidR="00FD5816" w:rsidRPr="003C4318">
        <w:rPr>
          <w:rFonts w:ascii="Arial" w:hAnsi="Arial" w:cs="Arial"/>
          <w:sz w:val="22"/>
          <w:szCs w:val="22"/>
          <w:lang w:val="en" w:eastAsia="en-IE"/>
        </w:rPr>
        <w:t xml:space="preserve"> </w:t>
      </w:r>
      <w:r w:rsidRPr="003C4318">
        <w:rPr>
          <w:rFonts w:ascii="Arial" w:hAnsi="Arial" w:cs="Arial"/>
          <w:sz w:val="22"/>
          <w:szCs w:val="22"/>
          <w:lang w:val="en" w:eastAsia="en-IE"/>
        </w:rPr>
        <w:t xml:space="preserve">providers of legal advisory services and auditors. Sometimes in order to perform these services our suppliers require access to some of the personal data CORU holds. </w:t>
      </w:r>
    </w:p>
    <w:p w14:paraId="036BB3E8"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Data Protection Rights </w:t>
      </w:r>
    </w:p>
    <w:p w14:paraId="55E18FD7"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Some of these rights do not apply or may be limited where CORU uses personal data to enable us undertake a task in the exercise of our official authority or in the public interests. For example, </w:t>
      </w:r>
      <w:r w:rsidRPr="00E47A4E">
        <w:rPr>
          <w:rFonts w:ascii="Arial" w:hAnsi="Arial" w:cs="Arial"/>
          <w:color w:val="000000"/>
          <w:sz w:val="22"/>
          <w:szCs w:val="22"/>
          <w:lang w:val="en" w:eastAsia="en-IE"/>
        </w:rPr>
        <w:t>rights may be subject to restrictions in the following ways:</w:t>
      </w:r>
    </w:p>
    <w:p w14:paraId="49580CA9"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 xml:space="preserve">Individuals rights may be limited by the legal requirements in the Health and Social Care Professionals Act 2005 (as amended) which can include CORU’s obligation to protect the titles designated in our Act or process complaints under Part 6 of the Act. </w:t>
      </w:r>
    </w:p>
    <w:p w14:paraId="51EA9C44"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is using personal data to carry out our statutory functions, because there are strong public interest and patient/service user safety grounds for us to process personal information in order to carry out our role.</w:t>
      </w:r>
    </w:p>
    <w:p w14:paraId="3079B39F"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Individuals data protection rights may be restricted by the rights and freedoms of third parties.</w:t>
      </w:r>
    </w:p>
    <w:p w14:paraId="47ECA936" w14:textId="77777777" w:rsidR="005C7C7B" w:rsidRPr="00E47A4E" w:rsidRDefault="005C7C7B" w:rsidP="005C7C7B">
      <w:pPr>
        <w:pStyle w:val="ListParagraph"/>
        <w:numPr>
          <w:ilvl w:val="0"/>
          <w:numId w:val="16"/>
        </w:numPr>
        <w:spacing w:before="100" w:beforeAutospacing="1" w:after="100" w:afterAutospacing="1" w:line="276" w:lineRule="auto"/>
        <w:ind w:left="709" w:hanging="425"/>
        <w:rPr>
          <w:rFonts w:ascii="Arial" w:hAnsi="Arial" w:cs="Arial"/>
          <w:sz w:val="22"/>
          <w:szCs w:val="22"/>
          <w:lang w:val="en" w:eastAsia="en-IE"/>
        </w:rPr>
      </w:pPr>
      <w:r w:rsidRPr="00E47A4E">
        <w:rPr>
          <w:rFonts w:ascii="Arial" w:hAnsi="Arial" w:cs="Arial"/>
          <w:sz w:val="22"/>
          <w:szCs w:val="22"/>
          <w:lang w:val="en" w:eastAsia="en-IE"/>
        </w:rPr>
        <w:t>CORU has another legal or regulatory requirement to use personal information in a particular way.</w:t>
      </w:r>
    </w:p>
    <w:p w14:paraId="7C5DB3F4" w14:textId="4320682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 of access</w:t>
      </w:r>
    </w:p>
    <w:p w14:paraId="31CD9778" w14:textId="448B7F1B"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make a subject access request by writing to the Data Protection Officer using the </w:t>
      </w:r>
      <w:hyperlink r:id="rId14" w:history="1">
        <w:r w:rsidRPr="00E47A4E">
          <w:rPr>
            <w:rStyle w:val="Hyperlink"/>
            <w:rFonts w:ascii="Arial" w:hAnsi="Arial" w:cs="Arial"/>
            <w:sz w:val="22"/>
            <w:szCs w:val="22"/>
            <w:lang w:val="en" w:eastAsia="en-IE"/>
          </w:rPr>
          <w:t>details given here</w:t>
        </w:r>
      </w:hyperlink>
      <w:r w:rsidRPr="00E47A4E">
        <w:rPr>
          <w:rFonts w:ascii="Arial" w:hAnsi="Arial" w:cs="Arial"/>
          <w:sz w:val="22"/>
          <w:szCs w:val="22"/>
          <w:lang w:val="en" w:eastAsia="en-IE"/>
        </w:rPr>
        <w:t xml:space="preserve"> or by contacting </w:t>
      </w:r>
      <w:hyperlink r:id="rId15" w:history="1">
        <w:r w:rsidRPr="00E47A4E">
          <w:rPr>
            <w:rStyle w:val="Hyperlink"/>
            <w:rFonts w:ascii="Arial" w:hAnsi="Arial" w:cs="Arial"/>
            <w:sz w:val="22"/>
            <w:szCs w:val="22"/>
            <w:lang w:val="en" w:eastAsia="en-IE"/>
          </w:rPr>
          <w:t>DPO@coru.ie</w:t>
        </w:r>
      </w:hyperlink>
      <w:r w:rsidRPr="00E47A4E">
        <w:rPr>
          <w:rFonts w:ascii="Arial" w:hAnsi="Arial" w:cs="Arial"/>
          <w:sz w:val="22"/>
          <w:szCs w:val="22"/>
          <w:lang w:val="en" w:eastAsia="en-IE"/>
        </w:rPr>
        <w:t>.</w:t>
      </w:r>
    </w:p>
    <w:p w14:paraId="3738ABF0" w14:textId="77777777" w:rsidR="005C7C7B" w:rsidRDefault="005C7C7B" w:rsidP="003C4318">
      <w:pPr>
        <w:spacing w:before="100" w:beforeAutospacing="1" w:after="100" w:afterAutospacing="1" w:line="276" w:lineRule="auto"/>
        <w:rPr>
          <w:rFonts w:ascii="Arial" w:hAnsi="Arial" w:cs="Arial"/>
          <w:b/>
          <w:bCs/>
          <w:lang w:val="en" w:eastAsia="en-IE"/>
        </w:rPr>
      </w:pPr>
      <w:r>
        <w:rPr>
          <w:rFonts w:ascii="Arial" w:hAnsi="Arial" w:cs="Arial"/>
          <w:b/>
          <w:bCs/>
          <w:lang w:val="en" w:eastAsia="en-IE"/>
        </w:rPr>
        <w:t xml:space="preserve">Right to rectification </w:t>
      </w:r>
    </w:p>
    <w:p w14:paraId="7C3CFBCA" w14:textId="5068F835" w:rsidR="00E47A4E"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 xml:space="preserve">An Individual can request that CORU </w:t>
      </w:r>
      <w:r w:rsidR="00C67179" w:rsidRPr="00E47A4E">
        <w:rPr>
          <w:rFonts w:ascii="Arial" w:hAnsi="Arial" w:cs="Arial"/>
          <w:sz w:val="22"/>
          <w:szCs w:val="22"/>
          <w:lang w:val="en" w:eastAsia="en-IE"/>
        </w:rPr>
        <w:t>correct</w:t>
      </w:r>
      <w:r w:rsidRPr="00E47A4E">
        <w:rPr>
          <w:rFonts w:ascii="Arial" w:hAnsi="Arial" w:cs="Arial"/>
          <w:sz w:val="22"/>
          <w:szCs w:val="22"/>
          <w:lang w:val="en" w:eastAsia="en-IE"/>
        </w:rPr>
        <w:t xml:space="preserve"> their personal data if they believe the data in a </w:t>
      </w:r>
      <w:r w:rsidR="00F678E0" w:rsidRPr="00E47A4E">
        <w:rPr>
          <w:rFonts w:ascii="Arial" w:hAnsi="Arial" w:cs="Arial"/>
          <w:sz w:val="22"/>
          <w:szCs w:val="22"/>
          <w:lang w:val="en" w:eastAsia="en-IE"/>
        </w:rPr>
        <w:t>nomination form</w:t>
      </w:r>
      <w:r w:rsidRPr="00E47A4E">
        <w:rPr>
          <w:rFonts w:ascii="Arial" w:hAnsi="Arial" w:cs="Arial"/>
          <w:sz w:val="22"/>
          <w:szCs w:val="22"/>
          <w:lang w:val="en" w:eastAsia="en-IE"/>
        </w:rPr>
        <w:t xml:space="preserve"> that CORU holds is inaccurate. However this request must be made in writing and must explain the reason for the inaccurate information contained in the original submission to CORU. </w:t>
      </w:r>
    </w:p>
    <w:p w14:paraId="00E93597" w14:textId="1A27999E"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erasure </w:t>
      </w:r>
    </w:p>
    <w:p w14:paraId="0DB9999B"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lastRenderedPageBreak/>
        <w:t>Please note that the right to erasure under GDPR does not apply if the use of personal data is necessary to enable CORU undertake a task carried out in the exercise of our official authority or in the public interest.</w:t>
      </w:r>
    </w:p>
    <w:p w14:paraId="791CD25C" w14:textId="5A2FC92D" w:rsidR="00E45454"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Please note that the right to erasure is not an absolute right and CORU may decline a request where we have a lawful basis to do so. In the event that this occurs, we will explain our legal basis for so doing.</w:t>
      </w:r>
    </w:p>
    <w:p w14:paraId="40E32CE2"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restrict processing </w:t>
      </w:r>
    </w:p>
    <w:p w14:paraId="1F425626" w14:textId="30A52506" w:rsidR="00E47A4E" w:rsidRPr="00E1291E" w:rsidRDefault="005C7C7B" w:rsidP="00E47A4E">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If an Individual raises a concern about our processing of their personal data, they can ask to restrict the way that CORU uses their data while we consider their concern.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 must explain the reason for their concern in writing. Please be aware that if our processing of personal data is restricted, CORU may still be able to store personal data if we have a lawful basis to do so. Please note that the right to restrict processing is not an absolute right and we may decline a</w:t>
      </w:r>
      <w:r w:rsidR="00C67179" w:rsidRPr="00E47A4E">
        <w:rPr>
          <w:rFonts w:ascii="Arial" w:hAnsi="Arial" w:cs="Arial"/>
          <w:sz w:val="22"/>
          <w:szCs w:val="22"/>
          <w:lang w:val="en" w:eastAsia="en-IE"/>
        </w:rPr>
        <w:t>n</w:t>
      </w:r>
      <w:r w:rsidRPr="00E47A4E">
        <w:rPr>
          <w:rFonts w:ascii="Arial" w:hAnsi="Arial" w:cs="Arial"/>
          <w:sz w:val="22"/>
          <w:szCs w:val="22"/>
          <w:lang w:val="en" w:eastAsia="en-IE"/>
        </w:rPr>
        <w:t xml:space="preserve"> Individual’s request where we have a lawful basis to do so. In the event that this occurs, we will explain our legal basis for so doing.</w:t>
      </w:r>
    </w:p>
    <w:p w14:paraId="6614DE61" w14:textId="06D11C96"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 xml:space="preserve">Right to object </w:t>
      </w:r>
    </w:p>
    <w:p w14:paraId="49A40D6C" w14:textId="77777777" w:rsidR="005C7C7B" w:rsidRDefault="005C7C7B" w:rsidP="003C4318">
      <w:pPr>
        <w:spacing w:before="100" w:beforeAutospacing="1" w:after="100" w:afterAutospacing="1" w:line="276" w:lineRule="auto"/>
        <w:rPr>
          <w:rFonts w:ascii="Arial" w:hAnsi="Arial" w:cs="Arial"/>
          <w:lang w:val="en" w:eastAsia="en-IE"/>
        </w:rPr>
      </w:pPr>
      <w:r w:rsidRPr="00E47A4E">
        <w:rPr>
          <w:rFonts w:ascii="Arial" w:hAnsi="Arial" w:cs="Arial"/>
          <w:sz w:val="22"/>
          <w:szCs w:val="22"/>
          <w:lang w:val="en" w:eastAsia="en-IE"/>
        </w:rPr>
        <w:t>CORU is required by law to undertake certain tasks in the public interest. If processing personal data is needed to perform these tasks it is likely that CORU will be unable to agree to stop processing the personal data. CORU may also refuse to stop processing personal data if we can demonstrate that our reasons for processing personal data are more compelling than the Individual’s reasons for wanting CORU to stop.</w:t>
      </w:r>
      <w:r>
        <w:rPr>
          <w:rFonts w:ascii="Arial" w:hAnsi="Arial" w:cs="Arial"/>
          <w:lang w:val="en" w:eastAsia="en-IE"/>
        </w:rPr>
        <w:br/>
      </w:r>
      <w:r>
        <w:rPr>
          <w:rFonts w:ascii="Arial" w:hAnsi="Arial" w:cs="Arial"/>
          <w:lang w:val="en" w:eastAsia="en-IE"/>
        </w:rPr>
        <w:br/>
      </w:r>
      <w:r>
        <w:rPr>
          <w:rFonts w:ascii="Arial" w:hAnsi="Arial" w:cs="Arial"/>
          <w:b/>
          <w:bCs/>
          <w:lang w:val="en" w:eastAsia="en-IE"/>
        </w:rPr>
        <w:t>Right to data portability</w:t>
      </w:r>
    </w:p>
    <w:p w14:paraId="35A3CE70" w14:textId="77777777" w:rsidR="005C7C7B" w:rsidRPr="00E47A4E" w:rsidRDefault="005C7C7B" w:rsidP="003C4318">
      <w:pPr>
        <w:spacing w:before="100" w:beforeAutospacing="1" w:after="100" w:afterAutospacing="1" w:line="276" w:lineRule="auto"/>
        <w:rPr>
          <w:rFonts w:ascii="Arial" w:hAnsi="Arial" w:cs="Arial"/>
          <w:sz w:val="22"/>
          <w:szCs w:val="22"/>
          <w:lang w:val="en" w:eastAsia="en-IE"/>
        </w:rPr>
      </w:pPr>
      <w:r w:rsidRPr="00E47A4E">
        <w:rPr>
          <w:rFonts w:ascii="Arial" w:hAnsi="Arial" w:cs="Arial"/>
          <w:sz w:val="22"/>
          <w:szCs w:val="22"/>
          <w:lang w:val="en" w:eastAsia="en-IE"/>
        </w:rPr>
        <w:t>This right only applies when data processing is carried out by automated means. As CORU does not process personal data in this way, this right does not apply to the data CORU holds.</w:t>
      </w:r>
    </w:p>
    <w:p w14:paraId="68336F3C" w14:textId="77777777" w:rsidR="005C7C7B" w:rsidRDefault="005C7C7B" w:rsidP="003C4318">
      <w:pPr>
        <w:spacing w:before="100" w:beforeAutospacing="1" w:after="100" w:afterAutospacing="1" w:line="276" w:lineRule="auto"/>
        <w:rPr>
          <w:rFonts w:ascii="Arial" w:hAnsi="Arial" w:cs="Arial"/>
          <w:lang w:val="en" w:eastAsia="en-IE"/>
        </w:rPr>
      </w:pPr>
      <w:r>
        <w:rPr>
          <w:rFonts w:ascii="Arial" w:hAnsi="Arial" w:cs="Arial"/>
          <w:b/>
          <w:bCs/>
          <w:lang w:val="en" w:eastAsia="en-IE"/>
        </w:rPr>
        <w:t>Rights in relation to automated decision making and profiling</w:t>
      </w:r>
      <w:r>
        <w:rPr>
          <w:rFonts w:ascii="Arial" w:hAnsi="Arial" w:cs="Arial"/>
          <w:lang w:val="en" w:eastAsia="en-IE"/>
        </w:rPr>
        <w:br/>
      </w:r>
      <w:r>
        <w:rPr>
          <w:rFonts w:ascii="Arial" w:hAnsi="Arial" w:cs="Arial"/>
          <w:lang w:val="en" w:eastAsia="en-IE"/>
        </w:rPr>
        <w:br/>
      </w:r>
      <w:r w:rsidRPr="00E47A4E">
        <w:rPr>
          <w:rFonts w:ascii="Arial" w:hAnsi="Arial" w:cs="Arial"/>
          <w:sz w:val="22"/>
          <w:szCs w:val="22"/>
          <w:lang w:val="en" w:eastAsia="en-IE"/>
        </w:rPr>
        <w:t>CORU does not use personal data to carry out any personal profiling or automated decision-making.</w:t>
      </w:r>
    </w:p>
    <w:p w14:paraId="183F34C1" w14:textId="77777777" w:rsidR="005C7C7B" w:rsidRDefault="005C7C7B" w:rsidP="003C4318">
      <w:pPr>
        <w:spacing w:before="100" w:beforeAutospacing="1" w:after="100" w:afterAutospacing="1"/>
        <w:rPr>
          <w:rFonts w:ascii="Arial" w:hAnsi="Arial" w:cs="Arial"/>
          <w:b/>
          <w:bCs/>
          <w:lang w:val="en" w:eastAsia="en-IE"/>
        </w:rPr>
      </w:pPr>
      <w:r>
        <w:rPr>
          <w:rFonts w:ascii="Arial" w:hAnsi="Arial" w:cs="Arial"/>
          <w:b/>
          <w:bCs/>
          <w:lang w:val="en" w:eastAsia="en-IE"/>
        </w:rPr>
        <w:t>Our response</w:t>
      </w:r>
    </w:p>
    <w:p w14:paraId="4BD78F6D" w14:textId="77777777"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If an individual chooses to exercise any of their rights as a Data Subject, CORU will respond to that request within one calendar month. If their request is particularly complex or large, CORU may extend this timeframe by a further two months. CORU will inform the Individual if we need to extend our response time.</w:t>
      </w:r>
    </w:p>
    <w:p w14:paraId="27A63518" w14:textId="77777777" w:rsidR="005C7C7B" w:rsidRPr="00E47A4E" w:rsidRDefault="005C7C7B" w:rsidP="003C4318">
      <w:pPr>
        <w:spacing w:before="100" w:beforeAutospacing="1" w:after="100" w:afterAutospacing="1" w:line="276" w:lineRule="auto"/>
        <w:rPr>
          <w:rFonts w:ascii="Arial" w:hAnsi="Arial" w:cs="Arial"/>
          <w:color w:val="000000"/>
          <w:sz w:val="22"/>
          <w:szCs w:val="22"/>
          <w:lang w:val="en" w:eastAsia="en-IE"/>
        </w:rPr>
      </w:pPr>
      <w:r w:rsidRPr="00E47A4E">
        <w:rPr>
          <w:rFonts w:ascii="Arial" w:hAnsi="Arial" w:cs="Arial"/>
          <w:color w:val="000000"/>
          <w:sz w:val="22"/>
          <w:szCs w:val="22"/>
          <w:lang w:val="en" w:eastAsia="en-IE"/>
        </w:rPr>
        <w:lastRenderedPageBreak/>
        <w:t>If CORU cannot comply with the request of an Individual, we will let them know why.</w:t>
      </w:r>
    </w:p>
    <w:p w14:paraId="2E4FB429" w14:textId="77777777" w:rsidR="005C7C7B" w:rsidRPr="00556B0F" w:rsidRDefault="005C7C7B" w:rsidP="003C4318">
      <w:pPr>
        <w:spacing w:before="100" w:beforeAutospacing="1" w:after="100" w:afterAutospacing="1"/>
        <w:rPr>
          <w:rFonts w:ascii="Arial" w:eastAsiaTheme="minorHAnsi" w:hAnsi="Arial" w:cs="Arial"/>
          <w:b/>
          <w:lang w:val="en-IE"/>
        </w:rPr>
      </w:pPr>
      <w:r w:rsidRPr="00556B0F">
        <w:rPr>
          <w:rFonts w:ascii="Arial" w:hAnsi="Arial" w:cs="Arial"/>
          <w:b/>
        </w:rPr>
        <w:t>The Data Protection Commission</w:t>
      </w:r>
    </w:p>
    <w:p w14:paraId="42BF4596" w14:textId="77777777" w:rsidR="005C7C7B" w:rsidRPr="00E47A4E" w:rsidRDefault="005C7C7B" w:rsidP="003C4318">
      <w:pPr>
        <w:spacing w:before="100" w:beforeAutospacing="1" w:after="100" w:afterAutospacing="1"/>
        <w:rPr>
          <w:rFonts w:ascii="Arial" w:hAnsi="Arial" w:cs="Arial"/>
          <w:b/>
          <w:sz w:val="22"/>
          <w:szCs w:val="22"/>
          <w:lang w:val="en" w:eastAsia="en-IE"/>
        </w:rPr>
      </w:pPr>
      <w:r w:rsidRPr="003C4318">
        <w:rPr>
          <w:rFonts w:ascii="Arial" w:hAnsi="Arial" w:cs="Arial"/>
          <w:sz w:val="22"/>
          <w:szCs w:val="22"/>
        </w:rPr>
        <w:t>An Individual has a right as an Individual to lodge a complaint with the</w:t>
      </w:r>
      <w:r w:rsidRPr="00E47A4E">
        <w:rPr>
          <w:rFonts w:ascii="Arial" w:hAnsi="Arial" w:cs="Arial"/>
          <w:color w:val="333333"/>
          <w:sz w:val="22"/>
          <w:szCs w:val="22"/>
        </w:rPr>
        <w:t xml:space="preserve"> </w:t>
      </w:r>
      <w:hyperlink r:id="rId16" w:history="1">
        <w:r w:rsidRPr="00E47A4E">
          <w:rPr>
            <w:rStyle w:val="Hyperlink"/>
            <w:rFonts w:ascii="Arial" w:hAnsi="Arial" w:cs="Arial"/>
            <w:sz w:val="22"/>
            <w:szCs w:val="22"/>
          </w:rPr>
          <w:t>Data Protection Commissioner</w:t>
        </w:r>
      </w:hyperlink>
      <w:r w:rsidRPr="00E47A4E">
        <w:rPr>
          <w:rFonts w:ascii="Arial" w:hAnsi="Arial" w:cs="Arial"/>
          <w:color w:val="333333"/>
          <w:sz w:val="22"/>
          <w:szCs w:val="22"/>
        </w:rPr>
        <w:t xml:space="preserve"> </w:t>
      </w:r>
      <w:r w:rsidRPr="003C4318">
        <w:rPr>
          <w:rFonts w:ascii="Arial" w:hAnsi="Arial" w:cs="Arial"/>
          <w:sz w:val="22"/>
          <w:szCs w:val="22"/>
        </w:rPr>
        <w:t>if they think that CORU has not processed their data in accordance with data protection legislation.</w:t>
      </w:r>
    </w:p>
    <w:p w14:paraId="3EDD6A47" w14:textId="77777777" w:rsidR="005C7C7B" w:rsidRDefault="005C7C7B" w:rsidP="003C4318">
      <w:pPr>
        <w:spacing w:before="100" w:beforeAutospacing="1" w:after="100" w:afterAutospacing="1"/>
        <w:rPr>
          <w:rFonts w:ascii="Arial" w:hAnsi="Arial" w:cs="Arial"/>
          <w:b/>
          <w:lang w:val="en" w:eastAsia="en-IE"/>
        </w:rPr>
      </w:pPr>
      <w:r>
        <w:rPr>
          <w:rFonts w:ascii="Arial" w:hAnsi="Arial" w:cs="Arial"/>
          <w:b/>
          <w:lang w:val="en" w:eastAsia="en-IE"/>
        </w:rPr>
        <w:t xml:space="preserve">Retention of Data </w:t>
      </w:r>
    </w:p>
    <w:p w14:paraId="0CC488C4" w14:textId="56704D10" w:rsidR="005C7C7B" w:rsidRPr="00E47A4E" w:rsidRDefault="005C7C7B" w:rsidP="003C4318">
      <w:pPr>
        <w:spacing w:before="100" w:beforeAutospacing="1" w:after="100" w:afterAutospacing="1"/>
        <w:rPr>
          <w:rFonts w:ascii="Arial" w:hAnsi="Arial" w:cs="Arial"/>
          <w:sz w:val="22"/>
          <w:szCs w:val="22"/>
          <w:lang w:val="en" w:eastAsia="en-IE"/>
        </w:rPr>
      </w:pPr>
      <w:r w:rsidRPr="00E47A4E">
        <w:rPr>
          <w:rFonts w:ascii="Arial" w:hAnsi="Arial" w:cs="Arial"/>
          <w:sz w:val="22"/>
          <w:szCs w:val="22"/>
          <w:lang w:val="en" w:eastAsia="en-IE"/>
        </w:rPr>
        <w:t xml:space="preserve">Election materials are retained in accordance with the periods set out in CORU’s Records Management Schedule. </w:t>
      </w:r>
    </w:p>
    <w:sectPr w:rsidR="005C7C7B" w:rsidRPr="00E47A4E" w:rsidSect="00807E17">
      <w:headerReference w:type="default" r:id="rId17"/>
      <w:footerReference w:type="default" r:id="rId18"/>
      <w:pgSz w:w="11900" w:h="16840"/>
      <w:pgMar w:top="1440" w:right="1800" w:bottom="1440" w:left="1800" w:header="708" w:footer="2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16D0" w14:textId="77777777" w:rsidR="00170D5A" w:rsidRDefault="00170D5A">
      <w:r>
        <w:separator/>
      </w:r>
    </w:p>
  </w:endnote>
  <w:endnote w:type="continuationSeparator" w:id="0">
    <w:p w14:paraId="680938E1" w14:textId="77777777" w:rsidR="00170D5A" w:rsidRDefault="0017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79078"/>
      <w:docPartObj>
        <w:docPartGallery w:val="Page Numbers (Bottom of Page)"/>
        <w:docPartUnique/>
      </w:docPartObj>
    </w:sdtPr>
    <w:sdtEndPr>
      <w:rPr>
        <w:noProof/>
      </w:rPr>
    </w:sdtEndPr>
    <w:sdtContent>
      <w:p w14:paraId="23F9CF3C" w14:textId="258E87B7" w:rsidR="00CD307E" w:rsidRDefault="00CD307E">
        <w:pPr>
          <w:pStyle w:val="Footer"/>
          <w:jc w:val="right"/>
        </w:pPr>
        <w:r w:rsidRPr="00B119BA">
          <w:rPr>
            <w:rFonts w:ascii="Arial" w:hAnsi="Arial" w:cs="Arial"/>
            <w:sz w:val="20"/>
            <w:szCs w:val="20"/>
          </w:rPr>
          <w:fldChar w:fldCharType="begin"/>
        </w:r>
        <w:r w:rsidRPr="00B119BA">
          <w:rPr>
            <w:rFonts w:ascii="Arial" w:hAnsi="Arial" w:cs="Arial"/>
            <w:sz w:val="20"/>
            <w:szCs w:val="20"/>
          </w:rPr>
          <w:instrText xml:space="preserve"> PAGE   \* MERGEFORMAT </w:instrText>
        </w:r>
        <w:r w:rsidRPr="00B119BA">
          <w:rPr>
            <w:rFonts w:ascii="Arial" w:hAnsi="Arial" w:cs="Arial"/>
            <w:sz w:val="20"/>
            <w:szCs w:val="20"/>
          </w:rPr>
          <w:fldChar w:fldCharType="separate"/>
        </w:r>
        <w:r w:rsidR="00BB4F79">
          <w:rPr>
            <w:rFonts w:ascii="Arial" w:hAnsi="Arial" w:cs="Arial"/>
            <w:noProof/>
            <w:sz w:val="20"/>
            <w:szCs w:val="20"/>
          </w:rPr>
          <w:t>10</w:t>
        </w:r>
        <w:r w:rsidRPr="00B119BA">
          <w:rPr>
            <w:rFonts w:ascii="Arial" w:hAnsi="Arial" w:cs="Arial"/>
            <w:noProof/>
            <w:sz w:val="20"/>
            <w:szCs w:val="20"/>
          </w:rPr>
          <w:fldChar w:fldCharType="end"/>
        </w:r>
      </w:p>
    </w:sdtContent>
  </w:sdt>
  <w:p w14:paraId="418FFFEC" w14:textId="77777777" w:rsidR="001421E7" w:rsidRDefault="001421E7"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6E70" w14:textId="77777777" w:rsidR="00170D5A" w:rsidRDefault="00170D5A">
      <w:r>
        <w:separator/>
      </w:r>
    </w:p>
  </w:footnote>
  <w:footnote w:type="continuationSeparator" w:id="0">
    <w:p w14:paraId="587240A2" w14:textId="77777777" w:rsidR="00170D5A" w:rsidRDefault="0017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CF07" w14:textId="7C96ABDF" w:rsidR="001421E7" w:rsidRDefault="001421E7" w:rsidP="00CB5238">
    <w:pPr>
      <w:pStyle w:val="Header"/>
    </w:pPr>
    <w:r>
      <w:rPr>
        <w:noProof/>
        <w:lang w:val="en-IE" w:eastAsia="en-IE"/>
      </w:rPr>
      <mc:AlternateContent>
        <mc:Choice Requires="wps">
          <w:drawing>
            <wp:anchor distT="0" distB="0" distL="114300" distR="114300" simplePos="0" relativeHeight="251657728" behindDoc="1" locked="1" layoutInCell="1" allowOverlap="1" wp14:anchorId="0430224A" wp14:editId="45A02C13">
              <wp:simplePos x="0" y="0"/>
              <wp:positionH relativeFrom="page">
                <wp:posOffset>0</wp:posOffset>
              </wp:positionH>
              <wp:positionV relativeFrom="page">
                <wp:posOffset>360045</wp:posOffset>
              </wp:positionV>
              <wp:extent cx="7560945" cy="1045845"/>
              <wp:effectExtent l="0" t="0" r="1905" b="381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0224A" id="_x0000_t202" coordsize="21600,21600" o:spt="202" path="m,l,21600r21600,l21600,xe">
              <v:stroke joinstyle="miter"/>
              <v:path gradientshapeok="t" o:connecttype="rect"/>
            </v:shapetype>
            <v:shape id="Text Box 1" o:spid="_x0000_s1026" type="#_x0000_t202" style="position:absolute;margin-left:0;margin-top:28.35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8ijpot4AAAAIAQAADwAAAGRycy9kb3ducmV2LnhtbEyPwU7DMBBE70j8g7WVuFE7&#10;EQSaxqkqBCckRBoOHJ14m1iN1yF22/D3uCd6m9WsZt4Um9kO7ISTN44kJEsBDKl12lAn4at+u38G&#10;5oMirQZHKOEXPWzK25tC5dqdqcLTLnQshpDPlYQ+hDHn3Lc9WuWXbkSK3t5NVoV4Th3XkzrHcDvw&#10;VIiMW2UoNvRqxJce28PuaCVsv6l6NT8fzWe1r0xdrwS9Zwcp7xbzdg0s4Bz+n+GCH9GhjEyNO5L2&#10;bJAQhwQJj9kTsIubrERUjYQ0TR6AlwW/HlD+AQAA//8DAFBLAQItABQABgAIAAAAIQC2gziS/gAA&#10;AOEBAAATAAAAAAAAAAAAAAAAAAAAAABbQ29udGVudF9UeXBlc10ueG1sUEsBAi0AFAAGAAgAAAAh&#10;ADj9If/WAAAAlAEAAAsAAAAAAAAAAAAAAAAALwEAAF9yZWxzLy5yZWxzUEsBAi0AFAAGAAgAAAAh&#10;AEelnkrcAQAApQMAAA4AAAAAAAAAAAAAAAAALgIAAGRycy9lMm9Eb2MueG1sUEsBAi0AFAAGAAgA&#10;AAAhAPIo6aLeAAAACAEAAA8AAAAAAAAAAAAAAAAANgQAAGRycy9kb3ducmV2LnhtbFBLBQYAAAAA&#10;BAAEAPMAAABBBQAAAAA=&#10;" filled="f" stroked="f">
              <o:lock v:ext="edit" aspectratio="t"/>
              <v:textbox inset="0,0,0,0">
                <w:txbxContent>
                  <w:p w14:paraId="2CC7C1C6" w14:textId="3B4C8AF7" w:rsidR="001421E7" w:rsidRDefault="00B119BA" w:rsidP="00D3316F">
                    <w:pPr>
                      <w:ind w:left="567" w:firstLine="142"/>
                    </w:pPr>
                    <w:r>
                      <w:rPr>
                        <w:noProof/>
                        <w:lang w:val="en-IE" w:eastAsia="en-IE"/>
                      </w:rPr>
                      <w:drawing>
                        <wp:inline distT="0" distB="0" distL="0" distR="0" wp14:anchorId="027BF070" wp14:editId="67C3AFD5">
                          <wp:extent cx="2591435" cy="929005"/>
                          <wp:effectExtent l="0" t="0" r="0" b="4445"/>
                          <wp:docPr id="3"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0A71"/>
    <w:multiLevelType w:val="hybridMultilevel"/>
    <w:tmpl w:val="99664CB6"/>
    <w:lvl w:ilvl="0" w:tplc="4566EB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 w15:restartNumberingAfterBreak="0">
    <w:nsid w:val="171541B4"/>
    <w:multiLevelType w:val="hybridMultilevel"/>
    <w:tmpl w:val="49941BFE"/>
    <w:lvl w:ilvl="0" w:tplc="44049840">
      <w:numFmt w:val="bullet"/>
      <w:lvlText w:val="-"/>
      <w:lvlJc w:val="left"/>
      <w:pPr>
        <w:ind w:left="720" w:hanging="360"/>
      </w:pPr>
      <w:rPr>
        <w:rFonts w:ascii="Arial" w:eastAsia="Times New Roman" w:hAnsi="Aria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7B3B89"/>
    <w:multiLevelType w:val="hybridMultilevel"/>
    <w:tmpl w:val="7E4EFF48"/>
    <w:lvl w:ilvl="0" w:tplc="4566EB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757C6"/>
    <w:multiLevelType w:val="multilevel"/>
    <w:tmpl w:val="D3BEC084"/>
    <w:lvl w:ilvl="0">
      <w:start w:val="4"/>
      <w:numFmt w:val="decimal"/>
      <w:lvlText w:val="%1"/>
      <w:lvlJc w:val="left"/>
      <w:pPr>
        <w:tabs>
          <w:tab w:val="num" w:pos="780"/>
        </w:tabs>
        <w:ind w:left="780" w:hanging="780"/>
      </w:pPr>
      <w:rPr>
        <w:rFonts w:hint="default"/>
      </w:rPr>
    </w:lvl>
    <w:lvl w:ilvl="1">
      <w:start w:val="2"/>
      <w:numFmt w:val="decimal"/>
      <w:lvlText w:val="%1.4"/>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8F42859"/>
    <w:multiLevelType w:val="hybridMultilevel"/>
    <w:tmpl w:val="27B6EB04"/>
    <w:lvl w:ilvl="0" w:tplc="4F40B6E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E267AD1"/>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F4947"/>
    <w:multiLevelType w:val="hybridMultilevel"/>
    <w:tmpl w:val="B3FC4C4C"/>
    <w:lvl w:ilvl="0" w:tplc="37A070D2">
      <w:start w:val="1"/>
      <w:numFmt w:val="bullet"/>
      <w:lvlText w:val=""/>
      <w:lvlJc w:val="left"/>
      <w:pPr>
        <w:tabs>
          <w:tab w:val="num" w:pos="720"/>
        </w:tabs>
        <w:ind w:left="720" w:hanging="360"/>
      </w:pPr>
      <w:rPr>
        <w:rFonts w:ascii="Symbol" w:hAnsi="Symbol" w:hint="default"/>
      </w:rPr>
    </w:lvl>
    <w:lvl w:ilvl="1" w:tplc="8A7073B0" w:tentative="1">
      <w:start w:val="1"/>
      <w:numFmt w:val="bullet"/>
      <w:lvlText w:val=""/>
      <w:lvlJc w:val="left"/>
      <w:pPr>
        <w:tabs>
          <w:tab w:val="num" w:pos="1440"/>
        </w:tabs>
        <w:ind w:left="1440" w:hanging="360"/>
      </w:pPr>
      <w:rPr>
        <w:rFonts w:ascii="Symbol" w:hAnsi="Symbol" w:hint="default"/>
      </w:rPr>
    </w:lvl>
    <w:lvl w:ilvl="2" w:tplc="C38EAC8C" w:tentative="1">
      <w:start w:val="1"/>
      <w:numFmt w:val="bullet"/>
      <w:lvlText w:val=""/>
      <w:lvlJc w:val="left"/>
      <w:pPr>
        <w:tabs>
          <w:tab w:val="num" w:pos="2160"/>
        </w:tabs>
        <w:ind w:left="2160" w:hanging="360"/>
      </w:pPr>
      <w:rPr>
        <w:rFonts w:ascii="Symbol" w:hAnsi="Symbol" w:hint="default"/>
      </w:rPr>
    </w:lvl>
    <w:lvl w:ilvl="3" w:tplc="29B098DC" w:tentative="1">
      <w:start w:val="1"/>
      <w:numFmt w:val="bullet"/>
      <w:lvlText w:val=""/>
      <w:lvlJc w:val="left"/>
      <w:pPr>
        <w:tabs>
          <w:tab w:val="num" w:pos="2880"/>
        </w:tabs>
        <w:ind w:left="2880" w:hanging="360"/>
      </w:pPr>
      <w:rPr>
        <w:rFonts w:ascii="Symbol" w:hAnsi="Symbol" w:hint="default"/>
      </w:rPr>
    </w:lvl>
    <w:lvl w:ilvl="4" w:tplc="99F01E08" w:tentative="1">
      <w:start w:val="1"/>
      <w:numFmt w:val="bullet"/>
      <w:lvlText w:val=""/>
      <w:lvlJc w:val="left"/>
      <w:pPr>
        <w:tabs>
          <w:tab w:val="num" w:pos="3600"/>
        </w:tabs>
        <w:ind w:left="3600" w:hanging="360"/>
      </w:pPr>
      <w:rPr>
        <w:rFonts w:ascii="Symbol" w:hAnsi="Symbol" w:hint="default"/>
      </w:rPr>
    </w:lvl>
    <w:lvl w:ilvl="5" w:tplc="66CC3CFC" w:tentative="1">
      <w:start w:val="1"/>
      <w:numFmt w:val="bullet"/>
      <w:lvlText w:val=""/>
      <w:lvlJc w:val="left"/>
      <w:pPr>
        <w:tabs>
          <w:tab w:val="num" w:pos="4320"/>
        </w:tabs>
        <w:ind w:left="4320" w:hanging="360"/>
      </w:pPr>
      <w:rPr>
        <w:rFonts w:ascii="Symbol" w:hAnsi="Symbol" w:hint="default"/>
      </w:rPr>
    </w:lvl>
    <w:lvl w:ilvl="6" w:tplc="E3F4CAB8" w:tentative="1">
      <w:start w:val="1"/>
      <w:numFmt w:val="bullet"/>
      <w:lvlText w:val=""/>
      <w:lvlJc w:val="left"/>
      <w:pPr>
        <w:tabs>
          <w:tab w:val="num" w:pos="5040"/>
        </w:tabs>
        <w:ind w:left="5040" w:hanging="360"/>
      </w:pPr>
      <w:rPr>
        <w:rFonts w:ascii="Symbol" w:hAnsi="Symbol" w:hint="default"/>
      </w:rPr>
    </w:lvl>
    <w:lvl w:ilvl="7" w:tplc="68C0FE58" w:tentative="1">
      <w:start w:val="1"/>
      <w:numFmt w:val="bullet"/>
      <w:lvlText w:val=""/>
      <w:lvlJc w:val="left"/>
      <w:pPr>
        <w:tabs>
          <w:tab w:val="num" w:pos="5760"/>
        </w:tabs>
        <w:ind w:left="5760" w:hanging="360"/>
      </w:pPr>
      <w:rPr>
        <w:rFonts w:ascii="Symbol" w:hAnsi="Symbol" w:hint="default"/>
      </w:rPr>
    </w:lvl>
    <w:lvl w:ilvl="8" w:tplc="4184B5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7815BB6"/>
    <w:multiLevelType w:val="hybridMultilevel"/>
    <w:tmpl w:val="A992C628"/>
    <w:lvl w:ilvl="0" w:tplc="31829304">
      <w:start w:val="1"/>
      <w:numFmt w:val="lowerRoman"/>
      <w:lvlText w:val="(%1)"/>
      <w:lvlJc w:val="left"/>
      <w:pPr>
        <w:ind w:left="1980" w:hanging="72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9" w15:restartNumberingAfterBreak="0">
    <w:nsid w:val="4C7E4095"/>
    <w:multiLevelType w:val="hybridMultilevel"/>
    <w:tmpl w:val="14EE3960"/>
    <w:lvl w:ilvl="0" w:tplc="9DFE89C6">
      <w:start w:val="1"/>
      <w:numFmt w:val="lowerLetter"/>
      <w:lvlText w:val="(%1)"/>
      <w:lvlJc w:val="left"/>
      <w:pPr>
        <w:ind w:left="1353" w:hanging="360"/>
      </w:pPr>
      <w:rPr>
        <w:rFonts w:ascii="Arial" w:eastAsia="Times New Roman" w:hAnsi="Arial" w:cs="Arial" w:hint="default"/>
      </w:rPr>
    </w:lvl>
    <w:lvl w:ilvl="1" w:tplc="18090019">
      <w:start w:val="1"/>
      <w:numFmt w:val="lowerLetter"/>
      <w:lvlText w:val="%2."/>
      <w:lvlJc w:val="left"/>
      <w:pPr>
        <w:ind w:left="2073" w:hanging="360"/>
      </w:pPr>
    </w:lvl>
    <w:lvl w:ilvl="2" w:tplc="1809001B">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0" w15:restartNumberingAfterBreak="0">
    <w:nsid w:val="53D26EB7"/>
    <w:multiLevelType w:val="hybridMultilevel"/>
    <w:tmpl w:val="9506A0EC"/>
    <w:lvl w:ilvl="0" w:tplc="46F245C8">
      <w:numFmt w:val="bullet"/>
      <w:lvlText w:val="-"/>
      <w:lvlJc w:val="left"/>
      <w:pPr>
        <w:ind w:left="360" w:hanging="360"/>
      </w:pPr>
      <w:rPr>
        <w:rFonts w:ascii="Arial" w:eastAsia="Times New Roman" w:hAnsi="Arial" w:cs="Arial" w:hint="default"/>
        <w:b/>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59746AB"/>
    <w:multiLevelType w:val="hybridMultilevel"/>
    <w:tmpl w:val="1B88A386"/>
    <w:lvl w:ilvl="0" w:tplc="F560F4F6">
      <w:numFmt w:val="bullet"/>
      <w:lvlText w:val="-"/>
      <w:lvlJc w:val="left"/>
      <w:pPr>
        <w:ind w:left="720" w:hanging="360"/>
      </w:pPr>
      <w:rPr>
        <w:rFonts w:ascii="Arial" w:eastAsia="Times New Roman" w:hAnsi="Arial" w:cs="Aria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DB772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B6D6C"/>
    <w:multiLevelType w:val="hybridMultilevel"/>
    <w:tmpl w:val="863E6DAC"/>
    <w:lvl w:ilvl="0" w:tplc="CD5AB56C">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4" w15:restartNumberingAfterBreak="0">
    <w:nsid w:val="621F0EDE"/>
    <w:multiLevelType w:val="hybridMultilevel"/>
    <w:tmpl w:val="45289CDE"/>
    <w:lvl w:ilvl="0" w:tplc="D35E6FB0">
      <w:numFmt w:val="bullet"/>
      <w:lvlText w:val="-"/>
      <w:lvlJc w:val="left"/>
      <w:pPr>
        <w:ind w:left="720" w:hanging="360"/>
      </w:pPr>
      <w:rPr>
        <w:rFonts w:ascii="Arial" w:eastAsia="Times New Roman"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2F4696F"/>
    <w:multiLevelType w:val="multilevel"/>
    <w:tmpl w:val="0B7CE3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57919C8"/>
    <w:multiLevelType w:val="multilevel"/>
    <w:tmpl w:val="0E540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44A94"/>
    <w:multiLevelType w:val="hybridMultilevel"/>
    <w:tmpl w:val="FF58659A"/>
    <w:lvl w:ilvl="0" w:tplc="CCC2EBDC">
      <w:numFmt w:val="bullet"/>
      <w:lvlText w:val="-"/>
      <w:lvlJc w:val="left"/>
      <w:pPr>
        <w:ind w:left="720" w:hanging="360"/>
      </w:pPr>
      <w:rPr>
        <w:rFonts w:ascii="Arial" w:eastAsia="Times New Roman"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181BEC"/>
    <w:multiLevelType w:val="multilevel"/>
    <w:tmpl w:val="BBCCFE5A"/>
    <w:lvl w:ilvl="0">
      <w:start w:val="1"/>
      <w:numFmt w:val="decimal"/>
      <w:pStyle w:val="ACLevel1"/>
      <w:lvlText w:val="%1."/>
      <w:lvlJc w:val="left"/>
      <w:pPr>
        <w:tabs>
          <w:tab w:val="num" w:pos="720"/>
        </w:tabs>
        <w:ind w:left="72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FA3132B"/>
    <w:multiLevelType w:val="hybridMultilevel"/>
    <w:tmpl w:val="0AF0E9A2"/>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start w:val="1"/>
      <w:numFmt w:val="bullet"/>
      <w:lvlText w:val=""/>
      <w:lvlJc w:val="left"/>
      <w:pPr>
        <w:ind w:left="2738" w:hanging="360"/>
      </w:pPr>
      <w:rPr>
        <w:rFonts w:ascii="Symbol" w:hAnsi="Symbol" w:hint="default"/>
      </w:rPr>
    </w:lvl>
    <w:lvl w:ilvl="4" w:tplc="18090003">
      <w:start w:val="1"/>
      <w:numFmt w:val="bullet"/>
      <w:lvlText w:val="o"/>
      <w:lvlJc w:val="left"/>
      <w:pPr>
        <w:ind w:left="3458" w:hanging="360"/>
      </w:pPr>
      <w:rPr>
        <w:rFonts w:ascii="Courier New" w:hAnsi="Courier New" w:cs="Courier New" w:hint="default"/>
      </w:rPr>
    </w:lvl>
    <w:lvl w:ilvl="5" w:tplc="18090005">
      <w:start w:val="1"/>
      <w:numFmt w:val="bullet"/>
      <w:lvlText w:val=""/>
      <w:lvlJc w:val="left"/>
      <w:pPr>
        <w:ind w:left="4178" w:hanging="360"/>
      </w:pPr>
      <w:rPr>
        <w:rFonts w:ascii="Wingdings" w:hAnsi="Wingdings" w:hint="default"/>
      </w:rPr>
    </w:lvl>
    <w:lvl w:ilvl="6" w:tplc="18090001">
      <w:start w:val="1"/>
      <w:numFmt w:val="bullet"/>
      <w:lvlText w:val=""/>
      <w:lvlJc w:val="left"/>
      <w:pPr>
        <w:ind w:left="4898" w:hanging="360"/>
      </w:pPr>
      <w:rPr>
        <w:rFonts w:ascii="Symbol" w:hAnsi="Symbol" w:hint="default"/>
      </w:rPr>
    </w:lvl>
    <w:lvl w:ilvl="7" w:tplc="18090003">
      <w:start w:val="1"/>
      <w:numFmt w:val="bullet"/>
      <w:lvlText w:val="o"/>
      <w:lvlJc w:val="left"/>
      <w:pPr>
        <w:ind w:left="5618" w:hanging="360"/>
      </w:pPr>
      <w:rPr>
        <w:rFonts w:ascii="Courier New" w:hAnsi="Courier New" w:cs="Courier New" w:hint="default"/>
      </w:rPr>
    </w:lvl>
    <w:lvl w:ilvl="8" w:tplc="18090005">
      <w:start w:val="1"/>
      <w:numFmt w:val="bullet"/>
      <w:lvlText w:val=""/>
      <w:lvlJc w:val="left"/>
      <w:pPr>
        <w:ind w:left="6338" w:hanging="360"/>
      </w:pPr>
      <w:rPr>
        <w:rFonts w:ascii="Wingdings" w:hAnsi="Wingdings" w:hint="default"/>
      </w:rPr>
    </w:lvl>
  </w:abstractNum>
  <w:abstractNum w:abstractNumId="20" w15:restartNumberingAfterBreak="0">
    <w:nsid w:val="70E8481E"/>
    <w:multiLevelType w:val="hybridMultilevel"/>
    <w:tmpl w:val="CBE0CF5A"/>
    <w:lvl w:ilvl="0" w:tplc="62BC29E4">
      <w:start w:val="1"/>
      <w:numFmt w:val="bullet"/>
      <w:lvlText w:val=""/>
      <w:lvlJc w:val="left"/>
      <w:pPr>
        <w:tabs>
          <w:tab w:val="num" w:pos="720"/>
        </w:tabs>
        <w:ind w:left="720" w:hanging="360"/>
      </w:pPr>
      <w:rPr>
        <w:rFonts w:ascii="Symbol" w:hAnsi="Symbol" w:hint="default"/>
      </w:rPr>
    </w:lvl>
    <w:lvl w:ilvl="1" w:tplc="6A2A4C64" w:tentative="1">
      <w:start w:val="1"/>
      <w:numFmt w:val="bullet"/>
      <w:lvlText w:val=""/>
      <w:lvlJc w:val="left"/>
      <w:pPr>
        <w:tabs>
          <w:tab w:val="num" w:pos="1440"/>
        </w:tabs>
        <w:ind w:left="1440" w:hanging="360"/>
      </w:pPr>
      <w:rPr>
        <w:rFonts w:ascii="Symbol" w:hAnsi="Symbol" w:hint="default"/>
      </w:rPr>
    </w:lvl>
    <w:lvl w:ilvl="2" w:tplc="F8E63338" w:tentative="1">
      <w:start w:val="1"/>
      <w:numFmt w:val="bullet"/>
      <w:lvlText w:val=""/>
      <w:lvlJc w:val="left"/>
      <w:pPr>
        <w:tabs>
          <w:tab w:val="num" w:pos="2160"/>
        </w:tabs>
        <w:ind w:left="2160" w:hanging="360"/>
      </w:pPr>
      <w:rPr>
        <w:rFonts w:ascii="Symbol" w:hAnsi="Symbol" w:hint="default"/>
      </w:rPr>
    </w:lvl>
    <w:lvl w:ilvl="3" w:tplc="78B680EC" w:tentative="1">
      <w:start w:val="1"/>
      <w:numFmt w:val="bullet"/>
      <w:lvlText w:val=""/>
      <w:lvlJc w:val="left"/>
      <w:pPr>
        <w:tabs>
          <w:tab w:val="num" w:pos="2880"/>
        </w:tabs>
        <w:ind w:left="2880" w:hanging="360"/>
      </w:pPr>
      <w:rPr>
        <w:rFonts w:ascii="Symbol" w:hAnsi="Symbol" w:hint="default"/>
      </w:rPr>
    </w:lvl>
    <w:lvl w:ilvl="4" w:tplc="51323CC8" w:tentative="1">
      <w:start w:val="1"/>
      <w:numFmt w:val="bullet"/>
      <w:lvlText w:val=""/>
      <w:lvlJc w:val="left"/>
      <w:pPr>
        <w:tabs>
          <w:tab w:val="num" w:pos="3600"/>
        </w:tabs>
        <w:ind w:left="3600" w:hanging="360"/>
      </w:pPr>
      <w:rPr>
        <w:rFonts w:ascii="Symbol" w:hAnsi="Symbol" w:hint="default"/>
      </w:rPr>
    </w:lvl>
    <w:lvl w:ilvl="5" w:tplc="3656EC6E" w:tentative="1">
      <w:start w:val="1"/>
      <w:numFmt w:val="bullet"/>
      <w:lvlText w:val=""/>
      <w:lvlJc w:val="left"/>
      <w:pPr>
        <w:tabs>
          <w:tab w:val="num" w:pos="4320"/>
        </w:tabs>
        <w:ind w:left="4320" w:hanging="360"/>
      </w:pPr>
      <w:rPr>
        <w:rFonts w:ascii="Symbol" w:hAnsi="Symbol" w:hint="default"/>
      </w:rPr>
    </w:lvl>
    <w:lvl w:ilvl="6" w:tplc="DF788520" w:tentative="1">
      <w:start w:val="1"/>
      <w:numFmt w:val="bullet"/>
      <w:lvlText w:val=""/>
      <w:lvlJc w:val="left"/>
      <w:pPr>
        <w:tabs>
          <w:tab w:val="num" w:pos="5040"/>
        </w:tabs>
        <w:ind w:left="5040" w:hanging="360"/>
      </w:pPr>
      <w:rPr>
        <w:rFonts w:ascii="Symbol" w:hAnsi="Symbol" w:hint="default"/>
      </w:rPr>
    </w:lvl>
    <w:lvl w:ilvl="7" w:tplc="C63C9FEE" w:tentative="1">
      <w:start w:val="1"/>
      <w:numFmt w:val="bullet"/>
      <w:lvlText w:val=""/>
      <w:lvlJc w:val="left"/>
      <w:pPr>
        <w:tabs>
          <w:tab w:val="num" w:pos="5760"/>
        </w:tabs>
        <w:ind w:left="5760" w:hanging="360"/>
      </w:pPr>
      <w:rPr>
        <w:rFonts w:ascii="Symbol" w:hAnsi="Symbol" w:hint="default"/>
      </w:rPr>
    </w:lvl>
    <w:lvl w:ilvl="8" w:tplc="FE9C5DE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22" w15:restartNumberingAfterBreak="0">
    <w:nsid w:val="798123F9"/>
    <w:multiLevelType w:val="hybridMultilevel"/>
    <w:tmpl w:val="7CA40A64"/>
    <w:lvl w:ilvl="0" w:tplc="5C5C962C">
      <w:start w:val="1"/>
      <w:numFmt w:val="lowerLetter"/>
      <w:lvlText w:val="(%1)"/>
      <w:lvlJc w:val="left"/>
      <w:pPr>
        <w:ind w:left="153" w:hanging="360"/>
      </w:pPr>
      <w:rPr>
        <w:rFonts w:hint="default"/>
      </w:r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23" w15:restartNumberingAfterBreak="0">
    <w:nsid w:val="7D56238B"/>
    <w:multiLevelType w:val="hybridMultilevel"/>
    <w:tmpl w:val="A942D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9044650">
    <w:abstractNumId w:val="7"/>
  </w:num>
  <w:num w:numId="2" w16cid:durableId="1973514690">
    <w:abstractNumId w:val="20"/>
  </w:num>
  <w:num w:numId="3" w16cid:durableId="525753530">
    <w:abstractNumId w:val="1"/>
  </w:num>
  <w:num w:numId="4" w16cid:durableId="1345135432">
    <w:abstractNumId w:val="22"/>
  </w:num>
  <w:num w:numId="5" w16cid:durableId="17395885">
    <w:abstractNumId w:val="13"/>
  </w:num>
  <w:num w:numId="6" w16cid:durableId="1774592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353688">
    <w:abstractNumId w:val="9"/>
  </w:num>
  <w:num w:numId="8" w16cid:durableId="1300182355">
    <w:abstractNumId w:val="0"/>
  </w:num>
  <w:num w:numId="9" w16cid:durableId="763501583">
    <w:abstractNumId w:val="2"/>
  </w:num>
  <w:num w:numId="10" w16cid:durableId="36902533">
    <w:abstractNumId w:val="4"/>
  </w:num>
  <w:num w:numId="11" w16cid:durableId="1197809658">
    <w:abstractNumId w:val="15"/>
  </w:num>
  <w:num w:numId="12" w16cid:durableId="1735228132">
    <w:abstractNumId w:val="23"/>
  </w:num>
  <w:num w:numId="13" w16cid:durableId="246117363">
    <w:abstractNumId w:val="6"/>
  </w:num>
  <w:num w:numId="14" w16cid:durableId="232199440">
    <w:abstractNumId w:val="16"/>
  </w:num>
  <w:num w:numId="15" w16cid:durableId="268512615">
    <w:abstractNumId w:val="12"/>
  </w:num>
  <w:num w:numId="16" w16cid:durableId="97600448">
    <w:abstractNumId w:val="19"/>
  </w:num>
  <w:num w:numId="17" w16cid:durableId="2026709042">
    <w:abstractNumId w:val="5"/>
  </w:num>
  <w:num w:numId="18" w16cid:durableId="704670212">
    <w:abstractNumId w:val="8"/>
  </w:num>
  <w:num w:numId="19" w16cid:durableId="1902671379">
    <w:abstractNumId w:val="3"/>
  </w:num>
  <w:num w:numId="20" w16cid:durableId="57289580">
    <w:abstractNumId w:val="21"/>
  </w:num>
  <w:num w:numId="21" w16cid:durableId="1000230946">
    <w:abstractNumId w:val="11"/>
  </w:num>
  <w:num w:numId="22" w16cid:durableId="565187073">
    <w:abstractNumId w:val="14"/>
  </w:num>
  <w:num w:numId="23" w16cid:durableId="967778756">
    <w:abstractNumId w:val="10"/>
  </w:num>
  <w:num w:numId="24" w16cid:durableId="1957523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A"/>
    <w:rsid w:val="00003995"/>
    <w:rsid w:val="00003A7C"/>
    <w:rsid w:val="00010C07"/>
    <w:rsid w:val="000145B6"/>
    <w:rsid w:val="00036A86"/>
    <w:rsid w:val="00045406"/>
    <w:rsid w:val="0005422C"/>
    <w:rsid w:val="00061515"/>
    <w:rsid w:val="00062376"/>
    <w:rsid w:val="00072FAA"/>
    <w:rsid w:val="000743F3"/>
    <w:rsid w:val="00085D25"/>
    <w:rsid w:val="000B530E"/>
    <w:rsid w:val="000C5202"/>
    <w:rsid w:val="000D79F5"/>
    <w:rsid w:val="000E0EAE"/>
    <w:rsid w:val="00101372"/>
    <w:rsid w:val="00103F33"/>
    <w:rsid w:val="0013661D"/>
    <w:rsid w:val="001372C5"/>
    <w:rsid w:val="001421E7"/>
    <w:rsid w:val="00170D5A"/>
    <w:rsid w:val="001777FA"/>
    <w:rsid w:val="0018717A"/>
    <w:rsid w:val="001B7645"/>
    <w:rsid w:val="001C09D5"/>
    <w:rsid w:val="001C1520"/>
    <w:rsid w:val="002234EB"/>
    <w:rsid w:val="0023749A"/>
    <w:rsid w:val="00252791"/>
    <w:rsid w:val="00266A33"/>
    <w:rsid w:val="002933A1"/>
    <w:rsid w:val="002C29C8"/>
    <w:rsid w:val="002D14C0"/>
    <w:rsid w:val="002D5686"/>
    <w:rsid w:val="002E1777"/>
    <w:rsid w:val="002E20C8"/>
    <w:rsid w:val="002F0642"/>
    <w:rsid w:val="002F223E"/>
    <w:rsid w:val="00350178"/>
    <w:rsid w:val="003517AA"/>
    <w:rsid w:val="00367BB3"/>
    <w:rsid w:val="003731AC"/>
    <w:rsid w:val="003B0390"/>
    <w:rsid w:val="003B0AF4"/>
    <w:rsid w:val="003C4318"/>
    <w:rsid w:val="003D6BD2"/>
    <w:rsid w:val="00414C40"/>
    <w:rsid w:val="004235D1"/>
    <w:rsid w:val="00443581"/>
    <w:rsid w:val="0045102D"/>
    <w:rsid w:val="00471D5B"/>
    <w:rsid w:val="00472D33"/>
    <w:rsid w:val="00485ED0"/>
    <w:rsid w:val="004C594E"/>
    <w:rsid w:val="005106A1"/>
    <w:rsid w:val="005471AD"/>
    <w:rsid w:val="00550343"/>
    <w:rsid w:val="00556B0F"/>
    <w:rsid w:val="00561255"/>
    <w:rsid w:val="005944D4"/>
    <w:rsid w:val="005A15E0"/>
    <w:rsid w:val="005B2B09"/>
    <w:rsid w:val="005B7F74"/>
    <w:rsid w:val="005C5031"/>
    <w:rsid w:val="005C5722"/>
    <w:rsid w:val="005C7066"/>
    <w:rsid w:val="005C7C7B"/>
    <w:rsid w:val="005E219B"/>
    <w:rsid w:val="0061426F"/>
    <w:rsid w:val="00633CEC"/>
    <w:rsid w:val="006642CE"/>
    <w:rsid w:val="00670919"/>
    <w:rsid w:val="00693DEA"/>
    <w:rsid w:val="006A0031"/>
    <w:rsid w:val="006C27E9"/>
    <w:rsid w:val="006E11C9"/>
    <w:rsid w:val="006E3916"/>
    <w:rsid w:val="006F11F7"/>
    <w:rsid w:val="007167C2"/>
    <w:rsid w:val="00725DBB"/>
    <w:rsid w:val="00730199"/>
    <w:rsid w:val="00742937"/>
    <w:rsid w:val="007768ED"/>
    <w:rsid w:val="00790D6B"/>
    <w:rsid w:val="007A1FCF"/>
    <w:rsid w:val="007C1F8A"/>
    <w:rsid w:val="007E3C55"/>
    <w:rsid w:val="00807E17"/>
    <w:rsid w:val="0083678B"/>
    <w:rsid w:val="008533B6"/>
    <w:rsid w:val="00853F81"/>
    <w:rsid w:val="00870409"/>
    <w:rsid w:val="00882936"/>
    <w:rsid w:val="00882C41"/>
    <w:rsid w:val="00886BFF"/>
    <w:rsid w:val="008A525F"/>
    <w:rsid w:val="008B4C66"/>
    <w:rsid w:val="008C6C61"/>
    <w:rsid w:val="008D1D8D"/>
    <w:rsid w:val="008D46D8"/>
    <w:rsid w:val="008D4C7B"/>
    <w:rsid w:val="008E4B6A"/>
    <w:rsid w:val="008F2C90"/>
    <w:rsid w:val="009765D4"/>
    <w:rsid w:val="0099680A"/>
    <w:rsid w:val="009B25DF"/>
    <w:rsid w:val="009E40FD"/>
    <w:rsid w:val="009F77AC"/>
    <w:rsid w:val="00A1413E"/>
    <w:rsid w:val="00A2116F"/>
    <w:rsid w:val="00A25575"/>
    <w:rsid w:val="00A257F8"/>
    <w:rsid w:val="00A4383D"/>
    <w:rsid w:val="00A51D69"/>
    <w:rsid w:val="00A601FB"/>
    <w:rsid w:val="00A60203"/>
    <w:rsid w:val="00A67701"/>
    <w:rsid w:val="00A7162D"/>
    <w:rsid w:val="00A83976"/>
    <w:rsid w:val="00A945F0"/>
    <w:rsid w:val="00A94699"/>
    <w:rsid w:val="00AA4197"/>
    <w:rsid w:val="00AE1C55"/>
    <w:rsid w:val="00B039C5"/>
    <w:rsid w:val="00B119BA"/>
    <w:rsid w:val="00B15394"/>
    <w:rsid w:val="00B370DA"/>
    <w:rsid w:val="00B62819"/>
    <w:rsid w:val="00B728A7"/>
    <w:rsid w:val="00B75E40"/>
    <w:rsid w:val="00B777DF"/>
    <w:rsid w:val="00B8762E"/>
    <w:rsid w:val="00BA3D6D"/>
    <w:rsid w:val="00BB2671"/>
    <w:rsid w:val="00BB4F79"/>
    <w:rsid w:val="00BE079A"/>
    <w:rsid w:val="00BE4595"/>
    <w:rsid w:val="00BF093C"/>
    <w:rsid w:val="00BF75F1"/>
    <w:rsid w:val="00C02B9C"/>
    <w:rsid w:val="00C07822"/>
    <w:rsid w:val="00C1784C"/>
    <w:rsid w:val="00C30F88"/>
    <w:rsid w:val="00C45B8B"/>
    <w:rsid w:val="00C57A27"/>
    <w:rsid w:val="00C67179"/>
    <w:rsid w:val="00C773BF"/>
    <w:rsid w:val="00C8465B"/>
    <w:rsid w:val="00CB3FF1"/>
    <w:rsid w:val="00CB5238"/>
    <w:rsid w:val="00CB7558"/>
    <w:rsid w:val="00CD307E"/>
    <w:rsid w:val="00CE000E"/>
    <w:rsid w:val="00CE31F1"/>
    <w:rsid w:val="00CF1EE5"/>
    <w:rsid w:val="00D017FF"/>
    <w:rsid w:val="00D023FF"/>
    <w:rsid w:val="00D05D4F"/>
    <w:rsid w:val="00D06E91"/>
    <w:rsid w:val="00D11C74"/>
    <w:rsid w:val="00D20EB5"/>
    <w:rsid w:val="00D23509"/>
    <w:rsid w:val="00D30455"/>
    <w:rsid w:val="00D30BBD"/>
    <w:rsid w:val="00D3316F"/>
    <w:rsid w:val="00D35302"/>
    <w:rsid w:val="00D35F65"/>
    <w:rsid w:val="00D404E8"/>
    <w:rsid w:val="00D62AD0"/>
    <w:rsid w:val="00D70713"/>
    <w:rsid w:val="00D779B2"/>
    <w:rsid w:val="00D77FD8"/>
    <w:rsid w:val="00D804EC"/>
    <w:rsid w:val="00D82B9F"/>
    <w:rsid w:val="00D834F5"/>
    <w:rsid w:val="00D937F8"/>
    <w:rsid w:val="00D93D01"/>
    <w:rsid w:val="00DC0FE2"/>
    <w:rsid w:val="00E06AD2"/>
    <w:rsid w:val="00E1291E"/>
    <w:rsid w:val="00E4324B"/>
    <w:rsid w:val="00E45454"/>
    <w:rsid w:val="00E47A4E"/>
    <w:rsid w:val="00E75AD3"/>
    <w:rsid w:val="00E75FA0"/>
    <w:rsid w:val="00EA2457"/>
    <w:rsid w:val="00EA40E8"/>
    <w:rsid w:val="00ED5B7D"/>
    <w:rsid w:val="00EF0294"/>
    <w:rsid w:val="00F02440"/>
    <w:rsid w:val="00F13538"/>
    <w:rsid w:val="00F32DD9"/>
    <w:rsid w:val="00F54F68"/>
    <w:rsid w:val="00F6789C"/>
    <w:rsid w:val="00F678E0"/>
    <w:rsid w:val="00F81008"/>
    <w:rsid w:val="00F923DE"/>
    <w:rsid w:val="00FB373A"/>
    <w:rsid w:val="00FC0F6B"/>
    <w:rsid w:val="00FC1AF9"/>
    <w:rsid w:val="00FC62B5"/>
    <w:rsid w:val="00FC78A9"/>
    <w:rsid w:val="00FD2585"/>
    <w:rsid w:val="00FD366D"/>
    <w:rsid w:val="00FD5816"/>
    <w:rsid w:val="00FD5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oNotEmbedSmartTags/>
  <w:decimalSymbol w:val="."/>
  <w:listSeparator w:val=","/>
  <w14:docId w14:val="20FE198B"/>
  <w15:docId w15:val="{7A87110F-CF8A-43A1-A5D5-21547684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AA"/>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61515"/>
    <w:pPr>
      <w:keepNext/>
      <w:numPr>
        <w:numId w:val="11"/>
      </w:numPr>
      <w:spacing w:before="240" w:after="60"/>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061515"/>
    <w:pPr>
      <w:keepNext/>
      <w:numPr>
        <w:ilvl w:val="1"/>
        <w:numId w:val="11"/>
      </w:numPr>
      <w:spacing w:before="240" w:after="60"/>
      <w:outlineLvl w:val="1"/>
    </w:pPr>
    <w:rPr>
      <w:rFonts w:ascii="Cambria" w:hAnsi="Cambria"/>
      <w:b/>
      <w:bCs/>
      <w:i/>
      <w:iCs/>
      <w:sz w:val="28"/>
      <w:szCs w:val="28"/>
      <w:lang w:eastAsia="en-GB"/>
    </w:rPr>
  </w:style>
  <w:style w:type="paragraph" w:styleId="Heading3">
    <w:name w:val="heading 3"/>
    <w:basedOn w:val="Normal"/>
    <w:next w:val="Normal"/>
    <w:link w:val="Heading3Char"/>
    <w:unhideWhenUsed/>
    <w:qFormat/>
    <w:rsid w:val="00061515"/>
    <w:pPr>
      <w:keepNext/>
      <w:numPr>
        <w:ilvl w:val="2"/>
        <w:numId w:val="11"/>
      </w:numPr>
      <w:spacing w:before="240" w:after="60"/>
      <w:outlineLvl w:val="2"/>
    </w:pPr>
    <w:rPr>
      <w:rFonts w:ascii="Cambria" w:hAnsi="Cambria"/>
      <w:b/>
      <w:bCs/>
      <w:sz w:val="26"/>
      <w:szCs w:val="26"/>
      <w:lang w:eastAsia="en-GB"/>
    </w:rPr>
  </w:style>
  <w:style w:type="paragraph" w:styleId="Heading4">
    <w:name w:val="heading 4"/>
    <w:basedOn w:val="Normal"/>
    <w:next w:val="Normal"/>
    <w:link w:val="Heading4Char"/>
    <w:semiHidden/>
    <w:unhideWhenUsed/>
    <w:qFormat/>
    <w:rsid w:val="00061515"/>
    <w:pPr>
      <w:keepNext/>
      <w:numPr>
        <w:ilvl w:val="3"/>
        <w:numId w:val="11"/>
      </w:numPr>
      <w:spacing w:before="240" w:after="60"/>
      <w:outlineLvl w:val="3"/>
    </w:pPr>
    <w:rPr>
      <w:rFonts w:ascii="Calibri" w:hAnsi="Calibri"/>
      <w:b/>
      <w:bCs/>
      <w:sz w:val="28"/>
      <w:szCs w:val="28"/>
      <w:lang w:eastAsia="en-GB"/>
    </w:rPr>
  </w:style>
  <w:style w:type="paragraph" w:styleId="Heading5">
    <w:name w:val="heading 5"/>
    <w:basedOn w:val="Normal"/>
    <w:next w:val="Normal"/>
    <w:link w:val="Heading5Char"/>
    <w:semiHidden/>
    <w:unhideWhenUsed/>
    <w:qFormat/>
    <w:rsid w:val="00061515"/>
    <w:pPr>
      <w:numPr>
        <w:ilvl w:val="4"/>
        <w:numId w:val="11"/>
      </w:numPr>
      <w:spacing w:before="240" w:after="60"/>
      <w:outlineLvl w:val="4"/>
    </w:pPr>
    <w:rPr>
      <w:rFonts w:ascii="Calibri" w:hAnsi="Calibri"/>
      <w:b/>
      <w:bCs/>
      <w:i/>
      <w:iCs/>
      <w:sz w:val="26"/>
      <w:szCs w:val="26"/>
      <w:lang w:eastAsia="en-GB"/>
    </w:rPr>
  </w:style>
  <w:style w:type="paragraph" w:styleId="Heading6">
    <w:name w:val="heading 6"/>
    <w:basedOn w:val="Normal"/>
    <w:next w:val="Normal"/>
    <w:link w:val="Heading6Char"/>
    <w:semiHidden/>
    <w:unhideWhenUsed/>
    <w:qFormat/>
    <w:rsid w:val="00061515"/>
    <w:pPr>
      <w:numPr>
        <w:ilvl w:val="5"/>
        <w:numId w:val="11"/>
      </w:numPr>
      <w:spacing w:before="240" w:after="60"/>
      <w:outlineLvl w:val="5"/>
    </w:pPr>
    <w:rPr>
      <w:rFonts w:ascii="Calibri" w:hAnsi="Calibri"/>
      <w:b/>
      <w:bCs/>
      <w:sz w:val="22"/>
      <w:szCs w:val="22"/>
      <w:lang w:eastAsia="en-GB"/>
    </w:rPr>
  </w:style>
  <w:style w:type="paragraph" w:styleId="Heading7">
    <w:name w:val="heading 7"/>
    <w:basedOn w:val="Normal"/>
    <w:next w:val="Normal"/>
    <w:link w:val="Heading7Char"/>
    <w:semiHidden/>
    <w:unhideWhenUsed/>
    <w:qFormat/>
    <w:rsid w:val="00061515"/>
    <w:pPr>
      <w:numPr>
        <w:ilvl w:val="6"/>
        <w:numId w:val="11"/>
      </w:numPr>
      <w:spacing w:before="240" w:after="60"/>
      <w:outlineLvl w:val="6"/>
    </w:pPr>
    <w:rPr>
      <w:rFonts w:ascii="Calibri" w:hAnsi="Calibri"/>
      <w:lang w:eastAsia="en-GB"/>
    </w:rPr>
  </w:style>
  <w:style w:type="paragraph" w:styleId="Heading8">
    <w:name w:val="heading 8"/>
    <w:basedOn w:val="Normal"/>
    <w:next w:val="Normal"/>
    <w:link w:val="Heading8Char"/>
    <w:semiHidden/>
    <w:unhideWhenUsed/>
    <w:qFormat/>
    <w:rsid w:val="00061515"/>
    <w:pPr>
      <w:numPr>
        <w:ilvl w:val="7"/>
        <w:numId w:val="11"/>
      </w:numPr>
      <w:spacing w:before="240" w:after="60"/>
      <w:outlineLvl w:val="7"/>
    </w:pPr>
    <w:rPr>
      <w:rFonts w:ascii="Calibri" w:hAnsi="Calibri"/>
      <w:i/>
      <w:iCs/>
      <w:lang w:eastAsia="en-GB"/>
    </w:rPr>
  </w:style>
  <w:style w:type="paragraph" w:styleId="Heading9">
    <w:name w:val="heading 9"/>
    <w:basedOn w:val="Normal"/>
    <w:next w:val="Normal"/>
    <w:link w:val="Heading9Char"/>
    <w:semiHidden/>
    <w:unhideWhenUsed/>
    <w:qFormat/>
    <w:rsid w:val="00061515"/>
    <w:pPr>
      <w:numPr>
        <w:ilvl w:val="8"/>
        <w:numId w:val="11"/>
      </w:numPr>
      <w:spacing w:before="240" w:after="60"/>
      <w:outlineLvl w:val="8"/>
    </w:pPr>
    <w:rPr>
      <w:rFonts w:ascii="Cambria" w:hAnsi="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5C7066"/>
    <w:rPr>
      <w:rFonts w:ascii="Tahoma" w:hAnsi="Tahoma" w:cs="Tahoma"/>
      <w:sz w:val="16"/>
      <w:szCs w:val="16"/>
    </w:rPr>
  </w:style>
  <w:style w:type="character" w:customStyle="1" w:styleId="BalloonTextChar">
    <w:name w:val="Balloon Text Char"/>
    <w:basedOn w:val="DefaultParagraphFont"/>
    <w:link w:val="BalloonText"/>
    <w:uiPriority w:val="99"/>
    <w:semiHidden/>
    <w:rsid w:val="005C7066"/>
    <w:rPr>
      <w:rFonts w:ascii="Tahoma" w:hAnsi="Tahoma" w:cs="Tahoma"/>
      <w:sz w:val="16"/>
      <w:szCs w:val="16"/>
    </w:rPr>
  </w:style>
  <w:style w:type="paragraph" w:customStyle="1" w:styleId="Default">
    <w:name w:val="Default"/>
    <w:uiPriority w:val="99"/>
    <w:rsid w:val="003517AA"/>
    <w:pPr>
      <w:autoSpaceDE w:val="0"/>
      <w:autoSpaceDN w:val="0"/>
      <w:adjustRightInd w:val="0"/>
    </w:pPr>
    <w:rPr>
      <w:rFonts w:ascii="Arial" w:eastAsia="Times New Roman" w:hAnsi="Arial" w:cs="Arial"/>
      <w:color w:val="000000"/>
      <w:sz w:val="24"/>
      <w:szCs w:val="24"/>
      <w:lang w:val="en-GB" w:eastAsia="en-GB"/>
    </w:rPr>
  </w:style>
  <w:style w:type="paragraph" w:styleId="ListParagraph">
    <w:name w:val="List Paragraph"/>
    <w:basedOn w:val="Normal"/>
    <w:uiPriority w:val="99"/>
    <w:qFormat/>
    <w:rsid w:val="003517AA"/>
    <w:pPr>
      <w:ind w:left="720"/>
      <w:contextualSpacing/>
    </w:pPr>
    <w:rPr>
      <w:rFonts w:ascii="Gill Sans MT" w:hAnsi="Gill Sans MT"/>
      <w:lang w:eastAsia="en-GB"/>
    </w:rPr>
  </w:style>
  <w:style w:type="character" w:styleId="Hyperlink">
    <w:name w:val="Hyperlink"/>
    <w:basedOn w:val="DefaultParagraphFont"/>
    <w:uiPriority w:val="99"/>
    <w:rsid w:val="003517AA"/>
    <w:rPr>
      <w:rFonts w:cs="Times New Roman"/>
      <w:color w:val="0000FF"/>
      <w:u w:val="single"/>
    </w:rPr>
  </w:style>
  <w:style w:type="character" w:styleId="CommentReference">
    <w:name w:val="annotation reference"/>
    <w:basedOn w:val="DefaultParagraphFont"/>
    <w:unhideWhenUsed/>
    <w:rsid w:val="003517AA"/>
    <w:rPr>
      <w:sz w:val="16"/>
      <w:szCs w:val="16"/>
    </w:rPr>
  </w:style>
  <w:style w:type="paragraph" w:styleId="CommentText">
    <w:name w:val="annotation text"/>
    <w:basedOn w:val="Normal"/>
    <w:link w:val="CommentTextChar"/>
    <w:unhideWhenUsed/>
    <w:rsid w:val="003517AA"/>
    <w:rPr>
      <w:sz w:val="20"/>
      <w:szCs w:val="20"/>
    </w:rPr>
  </w:style>
  <w:style w:type="character" w:customStyle="1" w:styleId="CommentTextChar">
    <w:name w:val="Comment Text Char"/>
    <w:basedOn w:val="DefaultParagraphFont"/>
    <w:link w:val="CommentText"/>
    <w:rsid w:val="003517AA"/>
    <w:rPr>
      <w:rFonts w:ascii="Times New Roman" w:eastAsia="Times New Roman" w:hAnsi="Times New Roman" w:cs="Times New Roman"/>
      <w:lang w:val="en-GB"/>
    </w:rPr>
  </w:style>
  <w:style w:type="paragraph" w:customStyle="1" w:styleId="ACLevel1">
    <w:name w:val="AC Level 1"/>
    <w:basedOn w:val="Normal"/>
    <w:rsid w:val="00853F81"/>
    <w:pPr>
      <w:numPr>
        <w:numId w:val="6"/>
      </w:numPr>
      <w:spacing w:after="240"/>
      <w:jc w:val="both"/>
      <w:outlineLvl w:val="0"/>
    </w:pPr>
    <w:rPr>
      <w:sz w:val="22"/>
      <w:lang w:val="en-IE"/>
    </w:rPr>
  </w:style>
  <w:style w:type="paragraph" w:customStyle="1" w:styleId="ACLevel2">
    <w:name w:val="AC Level 2"/>
    <w:basedOn w:val="Normal"/>
    <w:rsid w:val="00853F81"/>
    <w:pPr>
      <w:numPr>
        <w:ilvl w:val="1"/>
        <w:numId w:val="6"/>
      </w:numPr>
      <w:spacing w:after="240"/>
      <w:jc w:val="both"/>
      <w:outlineLvl w:val="1"/>
    </w:pPr>
    <w:rPr>
      <w:sz w:val="22"/>
      <w:lang w:val="en-IE"/>
    </w:rPr>
  </w:style>
  <w:style w:type="paragraph" w:customStyle="1" w:styleId="ACLevel3">
    <w:name w:val="AC Level 3"/>
    <w:basedOn w:val="Normal"/>
    <w:rsid w:val="00853F81"/>
    <w:pPr>
      <w:numPr>
        <w:ilvl w:val="2"/>
        <w:numId w:val="6"/>
      </w:numPr>
      <w:spacing w:after="240"/>
      <w:jc w:val="both"/>
      <w:outlineLvl w:val="2"/>
    </w:pPr>
    <w:rPr>
      <w:sz w:val="22"/>
      <w:lang w:val="en-IE"/>
    </w:rPr>
  </w:style>
  <w:style w:type="paragraph" w:customStyle="1" w:styleId="ACLevel4">
    <w:name w:val="AC Level 4"/>
    <w:basedOn w:val="Normal"/>
    <w:rsid w:val="00853F81"/>
    <w:pPr>
      <w:numPr>
        <w:ilvl w:val="3"/>
        <w:numId w:val="6"/>
      </w:numPr>
      <w:spacing w:after="240"/>
      <w:jc w:val="both"/>
      <w:outlineLvl w:val="3"/>
    </w:pPr>
    <w:rPr>
      <w:sz w:val="22"/>
      <w:lang w:val="en-IE"/>
    </w:rPr>
  </w:style>
  <w:style w:type="paragraph" w:customStyle="1" w:styleId="ACLevel5">
    <w:name w:val="AC Level 5"/>
    <w:basedOn w:val="Normal"/>
    <w:rsid w:val="00853F81"/>
    <w:pPr>
      <w:numPr>
        <w:ilvl w:val="4"/>
        <w:numId w:val="6"/>
      </w:numPr>
      <w:spacing w:after="240"/>
      <w:jc w:val="both"/>
      <w:outlineLvl w:val="4"/>
    </w:pPr>
    <w:rPr>
      <w:sz w:val="22"/>
      <w:lang w:val="en-IE"/>
    </w:rPr>
  </w:style>
  <w:style w:type="paragraph" w:styleId="CommentSubject">
    <w:name w:val="annotation subject"/>
    <w:basedOn w:val="CommentText"/>
    <w:next w:val="CommentText"/>
    <w:link w:val="CommentSubjectChar"/>
    <w:uiPriority w:val="99"/>
    <w:semiHidden/>
    <w:unhideWhenUsed/>
    <w:rsid w:val="009765D4"/>
    <w:rPr>
      <w:b/>
      <w:bCs/>
    </w:rPr>
  </w:style>
  <w:style w:type="character" w:customStyle="1" w:styleId="CommentSubjectChar">
    <w:name w:val="Comment Subject Char"/>
    <w:basedOn w:val="CommentTextChar"/>
    <w:link w:val="CommentSubject"/>
    <w:uiPriority w:val="99"/>
    <w:semiHidden/>
    <w:rsid w:val="009765D4"/>
    <w:rPr>
      <w:rFonts w:ascii="Times New Roman" w:eastAsia="Times New Roman" w:hAnsi="Times New Roman" w:cs="Times New Roman"/>
      <w:b/>
      <w:bCs/>
      <w:lang w:val="en-GB"/>
    </w:rPr>
  </w:style>
  <w:style w:type="character" w:customStyle="1" w:styleId="Heading1Char">
    <w:name w:val="Heading 1 Char"/>
    <w:basedOn w:val="DefaultParagraphFont"/>
    <w:link w:val="Heading1"/>
    <w:rsid w:val="00061515"/>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rsid w:val="00061515"/>
    <w:rPr>
      <w:rFonts w:ascii="Cambria" w:eastAsia="Times New Roman" w:hAnsi="Cambria" w:cs="Times New Roman"/>
      <w:b/>
      <w:bCs/>
      <w:i/>
      <w:iCs/>
      <w:sz w:val="28"/>
      <w:szCs w:val="28"/>
      <w:lang w:val="en-GB" w:eastAsia="en-GB"/>
    </w:rPr>
  </w:style>
  <w:style w:type="character" w:customStyle="1" w:styleId="Heading3Char">
    <w:name w:val="Heading 3 Char"/>
    <w:basedOn w:val="DefaultParagraphFont"/>
    <w:link w:val="Heading3"/>
    <w:rsid w:val="00061515"/>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semiHidden/>
    <w:rsid w:val="00061515"/>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semiHidden/>
    <w:rsid w:val="00061515"/>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semiHidden/>
    <w:rsid w:val="00061515"/>
    <w:rPr>
      <w:rFonts w:ascii="Calibri" w:eastAsia="Times New Roman" w:hAnsi="Calibri" w:cs="Times New Roman"/>
      <w:b/>
      <w:bCs/>
      <w:sz w:val="22"/>
      <w:szCs w:val="22"/>
      <w:lang w:val="en-GB" w:eastAsia="en-GB"/>
    </w:rPr>
  </w:style>
  <w:style w:type="character" w:customStyle="1" w:styleId="Heading7Char">
    <w:name w:val="Heading 7 Char"/>
    <w:basedOn w:val="DefaultParagraphFont"/>
    <w:link w:val="Heading7"/>
    <w:semiHidden/>
    <w:rsid w:val="00061515"/>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semiHidden/>
    <w:rsid w:val="00061515"/>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semiHidden/>
    <w:rsid w:val="00061515"/>
    <w:rPr>
      <w:rFonts w:ascii="Cambria" w:eastAsia="Times New Roman" w:hAnsi="Cambria" w:cs="Times New Roman"/>
      <w:sz w:val="22"/>
      <w:szCs w:val="22"/>
      <w:lang w:val="en-GB" w:eastAsia="en-GB"/>
    </w:rPr>
  </w:style>
  <w:style w:type="paragraph" w:styleId="BodyText3">
    <w:name w:val="Body Text 3"/>
    <w:basedOn w:val="Normal"/>
    <w:link w:val="BodyText3Char"/>
    <w:rsid w:val="00061515"/>
    <w:pPr>
      <w:jc w:val="both"/>
    </w:pPr>
    <w:rPr>
      <w:b/>
      <w:bCs/>
      <w:color w:val="FF0000"/>
      <w:lang w:val="x-none" w:eastAsia="x-none"/>
    </w:rPr>
  </w:style>
  <w:style w:type="character" w:customStyle="1" w:styleId="BodyText3Char">
    <w:name w:val="Body Text 3 Char"/>
    <w:basedOn w:val="DefaultParagraphFont"/>
    <w:link w:val="BodyText3"/>
    <w:rsid w:val="00061515"/>
    <w:rPr>
      <w:rFonts w:ascii="Times New Roman" w:eastAsia="Times New Roman" w:hAnsi="Times New Roman" w:cs="Times New Roman"/>
      <w:b/>
      <w:bCs/>
      <w:color w:val="FF0000"/>
      <w:sz w:val="24"/>
      <w:szCs w:val="24"/>
      <w:lang w:val="x-none" w:eastAsia="x-none"/>
    </w:rPr>
  </w:style>
  <w:style w:type="paragraph" w:styleId="NormalWeb">
    <w:name w:val="Normal (Web)"/>
    <w:basedOn w:val="Normal"/>
    <w:uiPriority w:val="99"/>
    <w:unhideWhenUsed/>
    <w:rsid w:val="000C5202"/>
    <w:pPr>
      <w:spacing w:before="100" w:beforeAutospacing="1" w:after="100" w:afterAutospacing="1"/>
    </w:pPr>
    <w:rPr>
      <w:lang w:val="en-IE" w:eastAsia="en-IE"/>
    </w:rPr>
  </w:style>
  <w:style w:type="character" w:styleId="Strong">
    <w:name w:val="Strong"/>
    <w:basedOn w:val="DefaultParagraphFont"/>
    <w:uiPriority w:val="22"/>
    <w:qFormat/>
    <w:rsid w:val="000C5202"/>
    <w:rPr>
      <w:b/>
      <w:bCs/>
    </w:rPr>
  </w:style>
  <w:style w:type="character" w:customStyle="1" w:styleId="apple-converted-space">
    <w:name w:val="apple-converted-space"/>
    <w:basedOn w:val="DefaultParagraphFont"/>
    <w:rsid w:val="000C5202"/>
  </w:style>
  <w:style w:type="character" w:styleId="FollowedHyperlink">
    <w:name w:val="FollowedHyperlink"/>
    <w:basedOn w:val="DefaultParagraphFont"/>
    <w:uiPriority w:val="99"/>
    <w:semiHidden/>
    <w:unhideWhenUsed/>
    <w:rsid w:val="00B119BA"/>
    <w:rPr>
      <w:color w:val="800080" w:themeColor="followedHyperlink"/>
      <w:u w:val="single"/>
    </w:rPr>
  </w:style>
  <w:style w:type="table" w:customStyle="1" w:styleId="TableGrid1">
    <w:name w:val="Table Grid1"/>
    <w:basedOn w:val="TableNormal"/>
    <w:next w:val="TableGrid"/>
    <w:uiPriority w:val="59"/>
    <w:rsid w:val="009F77A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60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files-council/code-of-conduct-for-council-and-registration-board-members.pdf" TargetMode="External"/><Relationship Id="rId13" Type="http://schemas.openxmlformats.org/officeDocument/2006/relationships/hyperlink" Target="http://www.coru.i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05/act/27/enacted/en/pdf" TargetMode="External"/><Relationship Id="rId12" Type="http://schemas.openxmlformats.org/officeDocument/2006/relationships/hyperlink" Target="https://coru.ie/about-us/governance/privacy-stat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taprotection.ie/docs/Home/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 TargetMode="External"/><Relationship Id="rId5" Type="http://schemas.openxmlformats.org/officeDocument/2006/relationships/footnotes" Target="footnotes.xml"/><Relationship Id="rId15" Type="http://schemas.openxmlformats.org/officeDocument/2006/relationships/hyperlink" Target="mailto:DPO@coru.ie" TargetMode="External"/><Relationship Id="rId10" Type="http://schemas.openxmlformats.org/officeDocument/2006/relationships/hyperlink" Target="http://www.coru.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ie" TargetMode="External"/><Relationship Id="rId14" Type="http://schemas.openxmlformats.org/officeDocument/2006/relationships/hyperlink" Target="https://www.coru.ie/about-us/governance/data-prote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2858</Words>
  <Characters>15688</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Maguire</dc:creator>
  <cp:lastModifiedBy>Rachel Maher</cp:lastModifiedBy>
  <cp:revision>73</cp:revision>
  <cp:lastPrinted>2020-10-19T14:05:00Z</cp:lastPrinted>
  <dcterms:created xsi:type="dcterms:W3CDTF">2019-10-08T13:39:00Z</dcterms:created>
  <dcterms:modified xsi:type="dcterms:W3CDTF">2025-04-01T10:05:00Z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a6f7efedd5d60dd7dd828595c9f057cf64517d78d0a6fc98e72028932eb2e910</vt:lpwstr>
  </property>
</Properties>
</file>